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E" w:rsidRDefault="0062794E" w:rsidP="00DE63D5">
      <w:pPr>
        <w:spacing w:after="0"/>
        <w:ind w:right="-559" w:firstLine="8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794E" w:rsidRPr="007C619B" w:rsidRDefault="0062794E" w:rsidP="007C61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C619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ПрАТ «ВНЗ «Міжрегіональна Академія управління персоналом»</w:t>
      </w:r>
    </w:p>
    <w:p w:rsidR="0062794E" w:rsidRPr="007C619B" w:rsidRDefault="0062794E" w:rsidP="007C61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C619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Харківський інститут</w:t>
      </w:r>
    </w:p>
    <w:p w:rsidR="0062794E" w:rsidRPr="007C619B" w:rsidRDefault="0062794E" w:rsidP="007C61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C619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Кафедра соціально – гуманітарних дисциплін</w:t>
      </w:r>
    </w:p>
    <w:p w:rsidR="0062794E" w:rsidRPr="007C619B" w:rsidRDefault="0062794E" w:rsidP="007C619B">
      <w:pPr>
        <w:spacing w:after="0" w:line="240" w:lineRule="auto"/>
        <w:ind w:right="-559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/>
        </w:rPr>
      </w:pPr>
    </w:p>
    <w:tbl>
      <w:tblPr>
        <w:tblW w:w="9356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62794E" w:rsidRPr="007C619B" w:rsidTr="0062794E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2794E" w:rsidRPr="007C619B" w:rsidRDefault="0062794E" w:rsidP="007C619B">
            <w:pPr>
              <w:spacing w:after="0" w:line="240" w:lineRule="auto"/>
              <w:ind w:right="-559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7C61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2794E" w:rsidRPr="007C619B" w:rsidRDefault="0062794E" w:rsidP="007C619B">
            <w:pPr>
              <w:spacing w:after="0" w:line="240" w:lineRule="auto"/>
              <w:ind w:right="-559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7C61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/>
              </w:rPr>
              <w:t>«Екологічне право»</w:t>
            </w:r>
          </w:p>
          <w:p w:rsidR="0062794E" w:rsidRPr="007C619B" w:rsidRDefault="0062794E" w:rsidP="007C619B">
            <w:pPr>
              <w:spacing w:after="0" w:line="240" w:lineRule="auto"/>
              <w:ind w:right="-559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  <w:lang w:val="uk-UA"/>
              </w:rPr>
            </w:pPr>
          </w:p>
        </w:tc>
      </w:tr>
      <w:tr w:rsidR="0062794E" w:rsidRPr="007C619B" w:rsidTr="0062794E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2794E" w:rsidRPr="007C619B" w:rsidRDefault="0062794E" w:rsidP="007C619B">
            <w:pPr>
              <w:spacing w:after="0" w:line="240" w:lineRule="auto"/>
              <w:ind w:right="-559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7C61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2794E" w:rsidRPr="007C619B" w:rsidRDefault="0062794E" w:rsidP="007C619B">
            <w:pPr>
              <w:spacing w:after="0" w:line="240" w:lineRule="auto"/>
              <w:ind w:right="-559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7C61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/>
              </w:rPr>
              <w:t>Комар Руслана Олександрівна</w:t>
            </w:r>
          </w:p>
        </w:tc>
      </w:tr>
      <w:tr w:rsidR="0062794E" w:rsidRPr="007C619B" w:rsidTr="0062794E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2794E" w:rsidRPr="007C619B" w:rsidRDefault="0062794E" w:rsidP="007C619B">
            <w:pPr>
              <w:spacing w:after="0" w:line="240" w:lineRule="auto"/>
              <w:ind w:right="-559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7C61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Портфоліо </w:t>
            </w:r>
          </w:p>
          <w:p w:rsidR="0062794E" w:rsidRPr="007C619B" w:rsidRDefault="0062794E" w:rsidP="007C619B">
            <w:pPr>
              <w:spacing w:after="0" w:line="240" w:lineRule="auto"/>
              <w:ind w:right="-559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7C61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викладача (-ів)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2794E" w:rsidRPr="007C619B" w:rsidRDefault="0062794E" w:rsidP="007C619B">
            <w:pPr>
              <w:spacing w:after="0" w:line="240" w:lineRule="auto"/>
              <w:ind w:right="-559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uk-UA"/>
              </w:rPr>
            </w:pPr>
            <w:r w:rsidRPr="007C619B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uk-UA"/>
              </w:rPr>
              <w:t xml:space="preserve"> </w:t>
            </w:r>
            <w:r w:rsidRPr="007C619B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en-US"/>
              </w:rPr>
              <w:t>http</w:t>
            </w:r>
            <w:r w:rsidRPr="007C619B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uk-UA"/>
              </w:rPr>
              <w:t>://</w:t>
            </w:r>
            <w:r w:rsidRPr="007C619B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 xml:space="preserve"> </w:t>
            </w:r>
            <w:r w:rsidRPr="007C619B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en-US"/>
              </w:rPr>
              <w:t>maup</w:t>
            </w:r>
            <w:r w:rsidRPr="007C619B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uk-UA"/>
              </w:rPr>
              <w:t>.</w:t>
            </w:r>
            <w:r w:rsidRPr="007C619B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en-US"/>
              </w:rPr>
              <w:t>kh</w:t>
            </w:r>
            <w:r w:rsidRPr="007C619B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uk-UA"/>
              </w:rPr>
              <w:t>.</w:t>
            </w:r>
            <w:r w:rsidRPr="007C619B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en-US"/>
              </w:rPr>
              <w:t>ua</w:t>
            </w:r>
          </w:p>
        </w:tc>
      </w:tr>
      <w:tr w:rsidR="0062794E" w:rsidRPr="007C619B" w:rsidTr="0062794E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2794E" w:rsidRPr="007C619B" w:rsidRDefault="0062794E" w:rsidP="007C619B">
            <w:pPr>
              <w:spacing w:after="0" w:line="240" w:lineRule="auto"/>
              <w:ind w:right="-559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7C61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2794E" w:rsidRPr="007C619B" w:rsidRDefault="0062794E" w:rsidP="007C619B">
            <w:pPr>
              <w:spacing w:after="0" w:line="240" w:lineRule="auto"/>
              <w:ind w:right="-559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uk-UA"/>
              </w:rPr>
            </w:pPr>
            <w:r w:rsidRPr="007C619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0505295105</w:t>
            </w:r>
          </w:p>
        </w:tc>
      </w:tr>
      <w:tr w:rsidR="0062794E" w:rsidRPr="007C619B" w:rsidTr="0062794E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2794E" w:rsidRPr="007C619B" w:rsidRDefault="0062794E" w:rsidP="007C619B">
            <w:pPr>
              <w:spacing w:after="0" w:line="240" w:lineRule="auto"/>
              <w:ind w:right="-559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7C61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E-mail: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2794E" w:rsidRPr="007C619B" w:rsidRDefault="0062794E" w:rsidP="007C619B">
            <w:pPr>
              <w:spacing w:after="0" w:line="240" w:lineRule="auto"/>
              <w:ind w:right="-559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val="uk-UA"/>
              </w:rPr>
            </w:pPr>
            <w:r w:rsidRPr="007C619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1967ruslana2016@gmail.com</w:t>
            </w:r>
          </w:p>
        </w:tc>
      </w:tr>
      <w:tr w:rsidR="0062794E" w:rsidRPr="007C619B" w:rsidTr="0062794E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2794E" w:rsidRPr="007C619B" w:rsidRDefault="0062794E" w:rsidP="007C619B">
            <w:pPr>
              <w:spacing w:after="0" w:line="240" w:lineRule="auto"/>
              <w:ind w:right="-559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7C61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Сторінка дисципліни 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2794E" w:rsidRPr="007C619B" w:rsidRDefault="0062794E" w:rsidP="007C619B">
            <w:pPr>
              <w:spacing w:after="0" w:line="240" w:lineRule="auto"/>
              <w:ind w:right="-559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uk-UA"/>
              </w:rPr>
            </w:pPr>
            <w:r w:rsidRPr="007C619B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uk-UA"/>
              </w:rPr>
              <w:t xml:space="preserve"> </w:t>
            </w:r>
            <w:r w:rsidRPr="007C619B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en-US"/>
              </w:rPr>
              <w:t>http</w:t>
            </w:r>
            <w:r w:rsidRPr="007C619B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uk-UA"/>
              </w:rPr>
              <w:t>://</w:t>
            </w:r>
            <w:r w:rsidRPr="007C619B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 xml:space="preserve"> </w:t>
            </w:r>
            <w:r w:rsidRPr="007C619B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en-US"/>
              </w:rPr>
              <w:t>maup</w:t>
            </w:r>
            <w:r w:rsidRPr="007C619B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uk-UA"/>
              </w:rPr>
              <w:t>.</w:t>
            </w:r>
            <w:r w:rsidRPr="007C619B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en-US"/>
              </w:rPr>
              <w:t>kh</w:t>
            </w:r>
            <w:r w:rsidRPr="007C619B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uk-UA"/>
              </w:rPr>
              <w:t>.</w:t>
            </w:r>
            <w:r w:rsidRPr="007C619B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en-US"/>
              </w:rPr>
              <w:t>ua</w:t>
            </w:r>
          </w:p>
        </w:tc>
      </w:tr>
    </w:tbl>
    <w:p w:rsidR="0062794E" w:rsidRPr="007C619B" w:rsidRDefault="0062794E" w:rsidP="007C619B">
      <w:pPr>
        <w:spacing w:after="0" w:line="240" w:lineRule="auto"/>
        <w:ind w:right="-559" w:firstLine="80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E63D5" w:rsidRPr="007C619B" w:rsidRDefault="0062794E" w:rsidP="007C619B">
      <w:pPr>
        <w:spacing w:after="0" w:line="240" w:lineRule="auto"/>
        <w:ind w:right="-55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Опис </w:t>
      </w:r>
      <w:r w:rsidR="00DE63D5" w:rsidRPr="007C619B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навчальної дисципліни</w:t>
      </w:r>
    </w:p>
    <w:p w:rsidR="0062794E" w:rsidRPr="007C619B" w:rsidRDefault="0062794E" w:rsidP="007C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Предмет </w:t>
      </w: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навчальної дисципліни – методологічні, науково-теоретичні, правові, законодавчі джерела з питань правового регулювання аграрних відносин в Україні. </w:t>
      </w:r>
    </w:p>
    <w:p w:rsidR="00DE63D5" w:rsidRPr="007C619B" w:rsidRDefault="007C619B" w:rsidP="007C619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DE63D5" w:rsidRPr="007C619B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="00DE63D5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дисципліни є:</w:t>
      </w:r>
      <w:r w:rsidR="00DE63D5" w:rsidRPr="007C61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41DF" w:rsidRPr="007C619B">
        <w:rPr>
          <w:rFonts w:eastAsia="TimesNewRomanPSMT"/>
          <w:sz w:val="24"/>
          <w:szCs w:val="24"/>
          <w:lang w:val="uk-UA"/>
        </w:rPr>
        <w:t xml:space="preserve"> </w:t>
      </w:r>
      <w:r w:rsidR="00AA41DF" w:rsidRPr="007C619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закріплення теоретичних знань про поняття та особливості екологічного права, про основні завдання, принципи та методи правового регулювання, специфіку об’єктів екологічного права, екологічні права та обов’язки людини і громадянина, законодавчі засади раціонального </w:t>
      </w:r>
      <w:proofErr w:type="spellStart"/>
      <w:r w:rsidR="00AA41DF" w:rsidRPr="007C619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природовикористання</w:t>
      </w:r>
      <w:proofErr w:type="spellEnd"/>
      <w:r w:rsidR="00AA41DF" w:rsidRPr="007C619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, </w:t>
      </w:r>
      <w:r w:rsidR="00AA41DF" w:rsidRPr="007C619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організаційно-правові заходи охорони основних об’єктів природи, правове забезпечення екологічної безпеки, види юридичної відповідальності за порушення екологічного законодавства, здобуття практичних навичок щодо самостійного розв’язання практичних проблем, які виникають у процесі реалізації екологічної правосуб’єктності учасників екологічних відносин, </w:t>
      </w:r>
      <w:r w:rsidR="00AA41DF" w:rsidRPr="007C619B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>правильного застосування норм екологічного законодав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ства, які об’єднуються в </w:t>
      </w:r>
      <w:r w:rsidR="00AA41DF" w:rsidRPr="007C619B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>інтегровану</w:t>
      </w:r>
      <w:r w:rsidR="00AA41DF" w:rsidRPr="007C619B">
        <w:rPr>
          <w:rFonts w:ascii="Times New Roman" w:hAnsi="Times New Roman" w:cs="Times New Roman"/>
          <w:spacing w:val="-8"/>
          <w:sz w:val="24"/>
          <w:szCs w:val="24"/>
          <w:lang w:val="uk-UA"/>
        </w:rPr>
        <w:t>   </w:t>
      </w:r>
      <w:r w:rsidR="00AA41DF" w:rsidRPr="007C619B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>спільність</w:t>
      </w:r>
      <w:r w:rsidR="00AA41DF" w:rsidRPr="007C619B">
        <w:rPr>
          <w:rFonts w:ascii="Times New Roman" w:hAnsi="Times New Roman" w:cs="Times New Roman"/>
          <w:spacing w:val="-8"/>
          <w:sz w:val="24"/>
          <w:szCs w:val="24"/>
          <w:lang w:val="uk-UA"/>
        </w:rPr>
        <w:t>  </w:t>
      </w:r>
      <w:proofErr w:type="spellStart"/>
      <w:r w:rsidR="00AA41DF" w:rsidRPr="007C619B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>природоресурсного</w:t>
      </w:r>
      <w:proofErr w:type="spellEnd"/>
      <w:r w:rsidR="00AA41DF" w:rsidRPr="007C619B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>,</w:t>
      </w:r>
      <w:r w:rsidR="00AA41DF" w:rsidRPr="007C619B">
        <w:rPr>
          <w:rFonts w:ascii="Times New Roman" w:hAnsi="Times New Roman" w:cs="Times New Roman"/>
          <w:spacing w:val="-8"/>
          <w:sz w:val="24"/>
          <w:szCs w:val="24"/>
          <w:lang w:val="uk-UA"/>
        </w:rPr>
        <w:t>   природоохоронного</w:t>
      </w:r>
      <w:r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="00AA41DF" w:rsidRPr="007C619B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>(</w:t>
      </w:r>
      <w:proofErr w:type="spellStart"/>
      <w:r w:rsidR="00AA41DF" w:rsidRPr="007C619B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>середовищеохоронного</w:t>
      </w:r>
      <w:proofErr w:type="spellEnd"/>
      <w:r w:rsidR="00AA41DF" w:rsidRPr="007C619B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) та </w:t>
      </w:r>
      <w:proofErr w:type="spellStart"/>
      <w:r w:rsidR="00AA41DF" w:rsidRPr="007C619B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>антропоохоронного</w:t>
      </w:r>
      <w:proofErr w:type="spellEnd"/>
      <w:r w:rsidR="00AA41DF" w:rsidRPr="007C619B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 xml:space="preserve"> спрямування, </w:t>
      </w:r>
      <w:r w:rsidR="00AA41DF" w:rsidRPr="007C619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вміння</w:t>
      </w:r>
      <w:r w:rsidR="00AA41DF" w:rsidRPr="007C619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AA41DF" w:rsidRPr="007C619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узагальнювати практику використання екологічного законодавства та робити відповідні висновки за результатами узагальнення, правильно використовувати роз'яснення судових та інших органів у процесі застосування норм екологічного законодавства, </w:t>
      </w:r>
      <w:r w:rsidR="00AA41DF" w:rsidRPr="007C619B">
        <w:rPr>
          <w:rFonts w:ascii="Times New Roman" w:eastAsia="TimesNewRomanPSMT" w:hAnsi="Times New Roman" w:cs="Times New Roman"/>
          <w:sz w:val="24"/>
          <w:szCs w:val="24"/>
        </w:rPr>
        <w:t xml:space="preserve">а </w:t>
      </w:r>
      <w:proofErr w:type="spellStart"/>
      <w:r w:rsidR="00AA41DF" w:rsidRPr="007C619B">
        <w:rPr>
          <w:rFonts w:ascii="Times New Roman" w:eastAsia="TimesNewRomanPSMT" w:hAnsi="Times New Roman" w:cs="Times New Roman"/>
          <w:sz w:val="24"/>
          <w:szCs w:val="24"/>
        </w:rPr>
        <w:t>також</w:t>
      </w:r>
      <w:proofErr w:type="spellEnd"/>
      <w:r w:rsidR="00AA41DF" w:rsidRPr="007C619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AA41DF" w:rsidRPr="007C619B">
        <w:rPr>
          <w:rFonts w:ascii="Times New Roman" w:eastAsia="TimesNewRomanPSMT" w:hAnsi="Times New Roman" w:cs="Times New Roman"/>
          <w:sz w:val="24"/>
          <w:szCs w:val="24"/>
        </w:rPr>
        <w:t>закладення</w:t>
      </w:r>
      <w:proofErr w:type="spellEnd"/>
      <w:r w:rsidR="00AA41DF" w:rsidRPr="007C619B">
        <w:rPr>
          <w:rFonts w:ascii="Times New Roman" w:eastAsia="TimesNewRomanPSMT" w:hAnsi="Times New Roman" w:cs="Times New Roman"/>
          <w:sz w:val="24"/>
          <w:szCs w:val="24"/>
        </w:rPr>
        <w:t xml:space="preserve"> основ для </w:t>
      </w:r>
      <w:proofErr w:type="spellStart"/>
      <w:r w:rsidR="00AA41DF" w:rsidRPr="007C619B">
        <w:rPr>
          <w:rFonts w:ascii="Times New Roman" w:eastAsia="TimesNewRomanPSMT" w:hAnsi="Times New Roman" w:cs="Times New Roman"/>
          <w:sz w:val="24"/>
          <w:szCs w:val="24"/>
        </w:rPr>
        <w:t>подальшого</w:t>
      </w:r>
      <w:proofErr w:type="spellEnd"/>
      <w:r w:rsidR="00AA41DF" w:rsidRPr="007C619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AA41DF" w:rsidRPr="007C619B">
        <w:rPr>
          <w:rFonts w:ascii="Times New Roman" w:eastAsia="TimesNewRomanPSMT" w:hAnsi="Times New Roman" w:cs="Times New Roman"/>
          <w:sz w:val="24"/>
          <w:szCs w:val="24"/>
        </w:rPr>
        <w:t>вивчення</w:t>
      </w:r>
      <w:proofErr w:type="spellEnd"/>
      <w:r w:rsidR="00AA41DF" w:rsidRPr="007C619B">
        <w:rPr>
          <w:rFonts w:ascii="Times New Roman" w:eastAsia="TimesNewRomanPSMT" w:hAnsi="Times New Roman" w:cs="Times New Roman"/>
          <w:sz w:val="24"/>
          <w:szCs w:val="24"/>
        </w:rPr>
        <w:t xml:space="preserve"> аграрного і земельного права.</w:t>
      </w:r>
      <w:r w:rsidR="0062794E" w:rsidRPr="007C619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DE63D5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Місце навчальної дисципліни в структурно-логічній схемі освітньо-професійної програми підготовки фахівців за відповідним ступенем вищої освіти. Дисципліна «Екологічне право» </w:t>
      </w:r>
      <w:r w:rsidR="0062794E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передбачена для </w:t>
      </w:r>
      <w:r w:rsidR="00BE1595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підготовки </w:t>
      </w:r>
      <w:r w:rsidR="00DE63D5" w:rsidRPr="007C619B">
        <w:rPr>
          <w:rFonts w:ascii="Times New Roman" w:hAnsi="Times New Roman" w:cs="Times New Roman"/>
          <w:sz w:val="24"/>
          <w:szCs w:val="24"/>
          <w:lang w:val="uk-UA"/>
        </w:rPr>
        <w:t>за ступенем вищо</w:t>
      </w:r>
      <w:r w:rsidR="0062794E" w:rsidRPr="007C619B">
        <w:rPr>
          <w:rFonts w:ascii="Times New Roman" w:hAnsi="Times New Roman" w:cs="Times New Roman"/>
          <w:sz w:val="24"/>
          <w:szCs w:val="24"/>
          <w:lang w:val="uk-UA"/>
        </w:rPr>
        <w:t>ї освіти «Бакалавр», для галузі знань</w:t>
      </w:r>
      <w:r w:rsidR="00DE63D5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: 08 «Право», </w:t>
      </w:r>
      <w:r w:rsidR="0062794E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спеціальності: 081«Право». </w:t>
      </w:r>
    </w:p>
    <w:p w:rsidR="00A45824" w:rsidRPr="007C619B" w:rsidRDefault="00DE63D5" w:rsidP="007C619B">
      <w:pPr>
        <w:tabs>
          <w:tab w:val="left" w:pos="400"/>
        </w:tabs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b/>
          <w:sz w:val="24"/>
          <w:szCs w:val="24"/>
          <w:lang w:val="uk-UA"/>
        </w:rPr>
        <w:t>Компетентності та програмні результати навчання з дисципліни</w:t>
      </w: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 «Екологічне право»: </w:t>
      </w:r>
    </w:p>
    <w:p w:rsidR="00A45824" w:rsidRPr="007C619B" w:rsidRDefault="00A45824" w:rsidP="007C619B">
      <w:pPr>
        <w:pStyle w:val="ab"/>
        <w:numPr>
          <w:ilvl w:val="0"/>
          <w:numId w:val="2"/>
        </w:numPr>
        <w:tabs>
          <w:tab w:val="left" w:pos="400"/>
        </w:tabs>
        <w:spacing w:after="0" w:line="240" w:lineRule="auto"/>
        <w:ind w:left="0" w:firstLine="25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у студентів розуміння особливостей сучасного екологічного права України; </w:t>
      </w:r>
    </w:p>
    <w:p w:rsidR="00A45824" w:rsidRPr="007C619B" w:rsidRDefault="00A45824" w:rsidP="007C619B">
      <w:pPr>
        <w:pStyle w:val="ab"/>
        <w:numPr>
          <w:ilvl w:val="0"/>
          <w:numId w:val="2"/>
        </w:numPr>
        <w:tabs>
          <w:tab w:val="left" w:pos="400"/>
        </w:tabs>
        <w:spacing w:after="0" w:line="240" w:lineRule="auto"/>
        <w:ind w:left="0" w:firstLine="25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розуміння студентами співвідношення екологічного права з іншими галузями національного права України; </w:t>
      </w:r>
    </w:p>
    <w:p w:rsidR="00A45824" w:rsidRPr="007C619B" w:rsidRDefault="00A45824" w:rsidP="007C619B">
      <w:pPr>
        <w:pStyle w:val="ab"/>
        <w:numPr>
          <w:ilvl w:val="0"/>
          <w:numId w:val="2"/>
        </w:numPr>
        <w:tabs>
          <w:tab w:val="left" w:pos="400"/>
        </w:tabs>
        <w:spacing w:after="0" w:line="240" w:lineRule="auto"/>
        <w:ind w:left="0" w:firstLine="25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усвідомлення витоків еколого-правового регулювання та тенденцій їх розвитку; </w:t>
      </w:r>
    </w:p>
    <w:p w:rsidR="00A45824" w:rsidRPr="007C619B" w:rsidRDefault="00A45824" w:rsidP="007C619B">
      <w:pPr>
        <w:pStyle w:val="ab"/>
        <w:numPr>
          <w:ilvl w:val="0"/>
          <w:numId w:val="2"/>
        </w:numPr>
        <w:tabs>
          <w:tab w:val="left" w:pos="400"/>
        </w:tabs>
        <w:spacing w:after="0" w:line="240" w:lineRule="auto"/>
        <w:ind w:left="0" w:firstLine="25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знання системи екологічного права, його підгалузей, інститутів та еколого-правових норм; </w:t>
      </w:r>
    </w:p>
    <w:p w:rsidR="00A45824" w:rsidRPr="007C619B" w:rsidRDefault="00A45824" w:rsidP="007C619B">
      <w:pPr>
        <w:pStyle w:val="ab"/>
        <w:numPr>
          <w:ilvl w:val="0"/>
          <w:numId w:val="2"/>
        </w:numPr>
        <w:tabs>
          <w:tab w:val="left" w:pos="400"/>
        </w:tabs>
        <w:spacing w:after="0" w:line="240" w:lineRule="auto"/>
        <w:ind w:left="0" w:firstLine="25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конструктивний аналіз окремих проблемних інститутів сучасного екологічного права України; </w:t>
      </w:r>
    </w:p>
    <w:p w:rsidR="00DE63D5" w:rsidRPr="007C619B" w:rsidRDefault="00DE63D5" w:rsidP="007C619B">
      <w:pPr>
        <w:pStyle w:val="ab"/>
        <w:numPr>
          <w:ilvl w:val="0"/>
          <w:numId w:val="2"/>
        </w:numPr>
        <w:tabs>
          <w:tab w:val="left" w:pos="400"/>
        </w:tabs>
        <w:spacing w:after="0" w:line="240" w:lineRule="auto"/>
        <w:ind w:left="0" w:firstLine="25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>реалізувати одержані знання на практиці.</w:t>
      </w:r>
    </w:p>
    <w:p w:rsidR="00DE63D5" w:rsidRPr="007C619B" w:rsidRDefault="0062794E" w:rsidP="007C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619B">
        <w:rPr>
          <w:rFonts w:ascii="Times New Roman" w:eastAsia="SimSun" w:hAnsi="Times New Roman" w:cs="Times New Roman"/>
          <w:b/>
          <w:sz w:val="24"/>
          <w:szCs w:val="24"/>
          <w:lang w:val="uk-UA"/>
        </w:rPr>
        <w:t>Пререквізити</w:t>
      </w:r>
      <w:proofErr w:type="spellEnd"/>
      <w:r w:rsidRPr="007C619B">
        <w:rPr>
          <w:rFonts w:ascii="Times New Roman" w:eastAsia="SimSun" w:hAnsi="Times New Roman" w:cs="Times New Roman"/>
          <w:b/>
          <w:sz w:val="24"/>
          <w:szCs w:val="24"/>
          <w:lang w:val="uk-UA"/>
        </w:rPr>
        <w:t>:</w:t>
      </w:r>
      <w:r w:rsidR="00DE63D5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45824" w:rsidRPr="007C619B">
        <w:rPr>
          <w:rFonts w:ascii="Times New Roman" w:hAnsi="Times New Roman" w:cs="Times New Roman"/>
          <w:sz w:val="24"/>
          <w:szCs w:val="24"/>
          <w:lang w:val="uk-UA"/>
        </w:rPr>
        <w:t>теорія держави і права; конституційне право; адміністративне право; цивільне право; кримінальне право.</w:t>
      </w:r>
    </w:p>
    <w:p w:rsidR="0062794E" w:rsidRPr="007C619B" w:rsidRDefault="0062794E" w:rsidP="007C61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C619B">
        <w:rPr>
          <w:rFonts w:ascii="Times New Roman" w:eastAsia="Times New Roman" w:hAnsi="Times New Roman" w:cs="Courier New"/>
          <w:b/>
          <w:color w:val="000000"/>
          <w:sz w:val="24"/>
          <w:szCs w:val="24"/>
          <w:lang w:val="uk-UA" w:eastAsia="uk-UA"/>
        </w:rPr>
        <w:t>Постреквізити</w:t>
      </w:r>
      <w:proofErr w:type="spellEnd"/>
      <w:r w:rsidRPr="007C619B">
        <w:rPr>
          <w:rFonts w:ascii="Times New Roman" w:eastAsia="Times New Roman" w:hAnsi="Times New Roman" w:cs="Courier New"/>
          <w:b/>
          <w:color w:val="000000"/>
          <w:sz w:val="24"/>
          <w:szCs w:val="24"/>
          <w:lang w:val="uk-UA" w:eastAsia="uk-UA"/>
        </w:rPr>
        <w:t>:</w:t>
      </w:r>
      <w:r w:rsidRPr="007C61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Pr="007C619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навчальна дисципліна є необхідною для юристів, оскільки після закінчення юридичного вищого навчального закладу випускники повинні працювати з всіма компетентними </w:t>
      </w:r>
      <w:r w:rsidRPr="007C619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органами і знати їх повноваження та компетенцію. </w:t>
      </w:r>
    </w:p>
    <w:p w:rsidR="0062794E" w:rsidRPr="007C619B" w:rsidRDefault="0062794E" w:rsidP="007C61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noProof/>
          <w:sz w:val="24"/>
          <w:szCs w:val="24"/>
          <w:shd w:val="clear" w:color="auto" w:fill="FFFFFF"/>
          <w:lang w:val="uk-UA"/>
        </w:rPr>
      </w:pPr>
      <w:r w:rsidRPr="007C619B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Формат курсу: </w:t>
      </w:r>
      <w:r w:rsidRPr="007C619B">
        <w:rPr>
          <w:rFonts w:ascii="Times New Roman" w:eastAsia="SimSun" w:hAnsi="Times New Roman" w:cs="Times New Roman"/>
          <w:i/>
          <w:sz w:val="24"/>
          <w:szCs w:val="24"/>
          <w:lang w:val="uk-UA"/>
        </w:rPr>
        <w:t>очний (</w:t>
      </w:r>
      <w:proofErr w:type="spellStart"/>
      <w:r w:rsidRPr="007C619B">
        <w:rPr>
          <w:rFonts w:ascii="Times New Roman" w:eastAsia="SimSun" w:hAnsi="Times New Roman" w:cs="Times New Roman"/>
          <w:i/>
          <w:sz w:val="24"/>
          <w:szCs w:val="24"/>
          <w:lang w:val="uk-UA"/>
        </w:rPr>
        <w:t>offline</w:t>
      </w:r>
      <w:proofErr w:type="spellEnd"/>
      <w:r w:rsidRPr="007C619B">
        <w:rPr>
          <w:rFonts w:ascii="Times New Roman" w:eastAsia="SimSun" w:hAnsi="Times New Roman" w:cs="Times New Roman"/>
          <w:i/>
          <w:sz w:val="24"/>
          <w:szCs w:val="24"/>
          <w:lang w:val="uk-UA"/>
        </w:rPr>
        <w:t xml:space="preserve">). </w:t>
      </w:r>
      <w:r w:rsidRPr="007C619B">
        <w:rPr>
          <w:rFonts w:ascii="Times New Roman" w:eastAsia="SimSun" w:hAnsi="Times New Roman" w:cs="Times New Roman"/>
          <w:b/>
          <w:noProof/>
          <w:sz w:val="24"/>
          <w:szCs w:val="24"/>
          <w:shd w:val="clear" w:color="auto" w:fill="FFFFFF"/>
          <w:lang w:val="uk-UA"/>
        </w:rPr>
        <w:t xml:space="preserve">Статус дисципліни: </w:t>
      </w:r>
      <w:r w:rsidRPr="007C619B">
        <w:rPr>
          <w:rFonts w:ascii="Times New Roman" w:eastAsia="SimSun" w:hAnsi="Times New Roman" w:cs="Times New Roman"/>
          <w:noProof/>
          <w:sz w:val="24"/>
          <w:szCs w:val="24"/>
          <w:shd w:val="clear" w:color="auto" w:fill="FFFFFF"/>
          <w:lang w:val="uk-UA"/>
        </w:rPr>
        <w:t>обов'язкова</w:t>
      </w:r>
    </w:p>
    <w:p w:rsidR="0062794E" w:rsidRPr="007C619B" w:rsidRDefault="0062794E" w:rsidP="007C619B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  <w:r w:rsidRPr="007C619B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Тривалість курсу: </w:t>
      </w:r>
      <w:r w:rsidRPr="007C619B">
        <w:rPr>
          <w:rFonts w:ascii="Times New Roman" w:eastAsia="SimSun" w:hAnsi="Times New Roman" w:cs="Times New Roman"/>
          <w:sz w:val="24"/>
          <w:szCs w:val="24"/>
          <w:lang w:val="uk-UA"/>
        </w:rPr>
        <w:t>90 годин (3 кредити ЄКТС), з них: 28 години аудиторної роботи; 62 годин – самостійної роботи, залік – 2 години – 7 семестр.</w:t>
      </w:r>
    </w:p>
    <w:p w:rsidR="0062794E" w:rsidRPr="007C619B" w:rsidRDefault="0062794E" w:rsidP="007C619B">
      <w:pPr>
        <w:tabs>
          <w:tab w:val="left" w:pos="284"/>
        </w:tabs>
        <w:spacing w:after="0" w:line="240" w:lineRule="auto"/>
        <w:ind w:left="284"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</w:p>
    <w:p w:rsidR="0062794E" w:rsidRPr="007C619B" w:rsidRDefault="0062794E" w:rsidP="007C61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C619B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Технічне й програмне забезпечення/обладнання </w:t>
      </w:r>
      <w:r w:rsidRPr="007C619B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– </w:t>
      </w:r>
      <w:r w:rsidRPr="007C619B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програми та сервіси для перевірки оригінальності текстів (</w:t>
      </w:r>
      <w:hyperlink r:id="rId6" w:history="1">
        <w:proofErr w:type="spellStart"/>
        <w:r w:rsidRPr="007C619B">
          <w:rPr>
            <w:rFonts w:ascii="Times New Roman" w:eastAsia="Times New Roman" w:hAnsi="Times New Roman" w:cs="Times New Roman"/>
            <w:bCs/>
            <w:color w:val="042D3F"/>
            <w:sz w:val="24"/>
            <w:szCs w:val="24"/>
            <w:u w:val="single"/>
            <w:bdr w:val="none" w:sz="0" w:space="0" w:color="auto" w:frame="1"/>
          </w:rPr>
          <w:t>Unichek</w:t>
        </w:r>
        <w:proofErr w:type="spellEnd"/>
      </w:hyperlink>
      <w:r w:rsidRPr="007C61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). </w:t>
      </w:r>
      <w:r w:rsidRPr="007C619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Ознайомитися із наявними в Академії програмами і сервісами можна: </w:t>
      </w:r>
      <w:proofErr w:type="spellStart"/>
      <w:r w:rsidRPr="007C619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ауд</w:t>
      </w:r>
      <w:proofErr w:type="spellEnd"/>
      <w:r w:rsidRPr="007C619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. № 56: </w:t>
      </w:r>
      <w:r w:rsidRPr="007C619B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Комар Руслана Олександрівна</w:t>
      </w:r>
    </w:p>
    <w:p w:rsidR="0062794E" w:rsidRPr="007C619B" w:rsidRDefault="0062794E" w:rsidP="007C61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  <w:r w:rsidRPr="007C619B">
        <w:rPr>
          <w:rFonts w:ascii="Times New Roman" w:eastAsia="SimSun" w:hAnsi="Times New Roman" w:cs="Times New Roman"/>
          <w:b/>
          <w:sz w:val="24"/>
          <w:szCs w:val="24"/>
          <w:lang w:val="uk-UA"/>
        </w:rPr>
        <w:t>Політика курсу:</w:t>
      </w:r>
    </w:p>
    <w:p w:rsidR="0062794E" w:rsidRPr="007C619B" w:rsidRDefault="0062794E" w:rsidP="007C61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7C619B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- </w:t>
      </w:r>
      <w:r w:rsidRPr="007C619B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Передбачає роботу в команді. </w:t>
      </w:r>
    </w:p>
    <w:p w:rsidR="0062794E" w:rsidRPr="007C619B" w:rsidRDefault="0062794E" w:rsidP="007C61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7C619B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- Клімат в аудиторії є дружнім, творчим, відкритим. </w:t>
      </w:r>
    </w:p>
    <w:p w:rsidR="0062794E" w:rsidRPr="007C619B" w:rsidRDefault="0062794E" w:rsidP="007C61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7C619B">
        <w:rPr>
          <w:rFonts w:ascii="Times New Roman" w:eastAsia="SimSun" w:hAnsi="Times New Roman" w:cs="Times New Roman"/>
          <w:sz w:val="24"/>
          <w:szCs w:val="24"/>
          <w:lang w:val="uk-UA"/>
        </w:rPr>
        <w:t>- Виконання завдань у встановлений термін.</w:t>
      </w:r>
    </w:p>
    <w:p w:rsidR="0062794E" w:rsidRPr="007C619B" w:rsidRDefault="0062794E" w:rsidP="007C61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7C619B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- Відпрацювання пропущених занять можливе під час самостійної підготовки та консультацій викладача. </w:t>
      </w:r>
    </w:p>
    <w:p w:rsidR="0062794E" w:rsidRPr="007C619B" w:rsidRDefault="0062794E" w:rsidP="007C61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7C619B">
        <w:rPr>
          <w:rFonts w:ascii="Times New Roman" w:eastAsia="SimSun" w:hAnsi="Times New Roman" w:cs="Times New Roman"/>
          <w:sz w:val="24"/>
          <w:szCs w:val="24"/>
          <w:lang w:val="uk-UA"/>
        </w:rPr>
        <w:t>- Дотримання академічної доброчесності.</w:t>
      </w:r>
    </w:p>
    <w:p w:rsidR="0062794E" w:rsidRPr="007C619B" w:rsidRDefault="0062794E" w:rsidP="007C61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7C619B">
        <w:rPr>
          <w:rFonts w:ascii="Times New Roman" w:eastAsia="SimSun" w:hAnsi="Times New Roman" w:cs="Times New Roman"/>
          <w:sz w:val="24"/>
          <w:szCs w:val="24"/>
          <w:lang w:val="uk-UA"/>
        </w:rPr>
        <w:t>- Презентації та доповіді мають бути авторськими і оригінальними.</w:t>
      </w:r>
    </w:p>
    <w:p w:rsidR="0062794E" w:rsidRPr="007C619B" w:rsidRDefault="0062794E" w:rsidP="007C619B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</w:p>
    <w:p w:rsidR="0062794E" w:rsidRPr="007C619B" w:rsidRDefault="0062794E" w:rsidP="007C619B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  <w:r w:rsidRPr="007C619B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Зміст дисципліни: </w:t>
      </w:r>
      <w:r w:rsidRPr="007C619B">
        <w:rPr>
          <w:rFonts w:ascii="Times New Roman" w:eastAsia="SimSun" w:hAnsi="Times New Roman" w:cs="Times New Roman"/>
          <w:sz w:val="24"/>
          <w:szCs w:val="24"/>
          <w:lang w:val="uk-UA"/>
        </w:rPr>
        <w:t>Курс складається з 3 змістових модулів. Кожен модуль, у свою чергу, складається з лекційної та семінарської частин.</w:t>
      </w:r>
      <w:r w:rsidRPr="007C61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ЗМІСТОВИЙ МОДУЛЬ 1. </w:t>
      </w:r>
      <w:r w:rsidRPr="007C619B">
        <w:rPr>
          <w:rFonts w:ascii="Times New Roman" w:hAnsi="Times New Roman" w:cs="Times New Roman"/>
          <w:b/>
          <w:sz w:val="24"/>
          <w:szCs w:val="24"/>
          <w:lang w:val="uk-UA" w:eastAsia="en-US"/>
        </w:rPr>
        <w:t>Загальна характеристика  екологічного права.</w:t>
      </w:r>
      <w:r w:rsidRPr="007C61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ЗМІСТОВИЙ МОДУЛЬ 2: </w:t>
      </w:r>
      <w:r w:rsidRPr="007C619B">
        <w:rPr>
          <w:rFonts w:ascii="Times New Roman" w:hAnsi="Times New Roman" w:cs="Times New Roman"/>
          <w:b/>
          <w:sz w:val="24"/>
          <w:szCs w:val="24"/>
          <w:lang w:val="uk-UA"/>
        </w:rPr>
        <w:t>Правова охорона, використання та відтворення природних ресурсів.</w:t>
      </w:r>
      <w:r w:rsidRPr="007C619B">
        <w:rPr>
          <w:b/>
          <w:sz w:val="24"/>
          <w:szCs w:val="24"/>
          <w:lang w:val="uk-UA"/>
        </w:rPr>
        <w:t xml:space="preserve"> </w:t>
      </w:r>
      <w:r w:rsidRPr="007C619B">
        <w:rPr>
          <w:rFonts w:ascii="Times New Roman" w:hAnsi="Times New Roman" w:cs="Times New Roman"/>
          <w:b/>
          <w:sz w:val="24"/>
          <w:szCs w:val="24"/>
          <w:lang w:val="uk-UA"/>
        </w:rPr>
        <w:t>ЗМІСТОВНИЙ МОДУЛЬ 3: Правова охорона, використання та відтворення природних ресурсів.</w:t>
      </w:r>
    </w:p>
    <w:p w:rsidR="0062794E" w:rsidRPr="007C619B" w:rsidRDefault="0062794E" w:rsidP="007C619B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</w:p>
    <w:p w:rsidR="0062794E" w:rsidRPr="007C619B" w:rsidRDefault="0062794E" w:rsidP="007C619B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en-US"/>
        </w:rPr>
      </w:pPr>
      <w:r w:rsidRPr="007C619B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en-US"/>
        </w:rPr>
        <w:t>Форми і методи навчання.</w:t>
      </w:r>
    </w:p>
    <w:p w:rsidR="0062794E" w:rsidRPr="007C619B" w:rsidRDefault="0062794E" w:rsidP="007C619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  <w:r w:rsidRPr="007C619B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7C619B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62794E" w:rsidRPr="007C619B" w:rsidRDefault="0062794E" w:rsidP="007C619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7C619B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При викладанні </w:t>
      </w:r>
      <w:r w:rsidRPr="007C619B">
        <w:rPr>
          <w:rFonts w:ascii="Times New Roman" w:eastAsia="SimSun" w:hAnsi="Times New Roman" w:cs="Times New Roman"/>
          <w:b/>
          <w:sz w:val="24"/>
          <w:szCs w:val="24"/>
          <w:lang w:val="uk-UA"/>
        </w:rPr>
        <w:t>лекційного матеріалу</w:t>
      </w:r>
      <w:r w:rsidRPr="007C619B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передбачено поєднання таких форм і методів навчання, як лекції-бесіди, лекції-візуалізації. </w:t>
      </w:r>
    </w:p>
    <w:p w:rsidR="0062794E" w:rsidRPr="007C619B" w:rsidRDefault="0062794E" w:rsidP="007C619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7C619B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При проведенні </w:t>
      </w:r>
      <w:r w:rsidRPr="007C619B">
        <w:rPr>
          <w:rFonts w:ascii="Times New Roman" w:eastAsia="SimSun" w:hAnsi="Times New Roman" w:cs="Times New Roman"/>
          <w:b/>
          <w:sz w:val="24"/>
          <w:szCs w:val="24"/>
          <w:lang w:val="uk-UA"/>
        </w:rPr>
        <w:t>семінарських занять</w:t>
      </w:r>
      <w:r w:rsidRPr="007C619B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передбачено поєднання таких форм і методів навчання як робота у малих групах, рольові ігри, дискусія, публічний виступ, групові проекти та кейс-завдання. </w:t>
      </w:r>
    </w:p>
    <w:p w:rsidR="0062794E" w:rsidRPr="007C619B" w:rsidRDefault="0062794E" w:rsidP="007C619B">
      <w:pPr>
        <w:tabs>
          <w:tab w:val="left" w:pos="0"/>
        </w:tabs>
        <w:spacing w:after="0" w:line="240" w:lineRule="auto"/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7C619B">
        <w:rPr>
          <w:rFonts w:ascii="Times New Roman" w:eastAsia="Calibri" w:hAnsi="Times New Roman" w:cs="Times New Roman"/>
          <w:sz w:val="24"/>
          <w:szCs w:val="24"/>
          <w:lang w:val="uk-UA"/>
        </w:rPr>
        <w:t>Оцінювання знань здійснюється відповідно до «</w:t>
      </w:r>
      <w:r w:rsidRPr="007C619B">
        <w:rPr>
          <w:rFonts w:ascii="Times New Roman" w:eastAsia="MS Mincho" w:hAnsi="Times New Roman" w:cs="Times New Roman"/>
          <w:sz w:val="24"/>
          <w:szCs w:val="24"/>
          <w:lang w:val="uk-UA"/>
        </w:rPr>
        <w:t>Положення про оцінювання навчальних досягнень здобувачів вищої освіти у ПрАТ «ВНЗ «МАУП».</w:t>
      </w:r>
    </w:p>
    <w:p w:rsidR="004B1114" w:rsidRPr="007C619B" w:rsidRDefault="004B1114" w:rsidP="007C6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3D5" w:rsidRPr="007C619B" w:rsidRDefault="00DE63D5" w:rsidP="007C6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Очікувані результати навчання</w:t>
      </w:r>
    </w:p>
    <w:p w:rsidR="00DE63D5" w:rsidRPr="007C619B" w:rsidRDefault="00DE63D5" w:rsidP="007C619B">
      <w:pPr>
        <w:tabs>
          <w:tab w:val="left" w:pos="400"/>
        </w:tabs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У </w:t>
      </w: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результаті вивчення навчальної дисципліни студент повинен </w:t>
      </w:r>
      <w:r w:rsidRPr="007C619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знати:</w:t>
      </w:r>
    </w:p>
    <w:p w:rsidR="00A45824" w:rsidRPr="007C619B" w:rsidRDefault="00A45824" w:rsidP="007C619B">
      <w:pPr>
        <w:pStyle w:val="ab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>предмет, метод, принципи, систему, джерела екологічного права;</w:t>
      </w:r>
    </w:p>
    <w:p w:rsidR="00A45824" w:rsidRPr="007C619B" w:rsidRDefault="00A45824" w:rsidP="007C619B">
      <w:pPr>
        <w:pStyle w:val="ab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об’єкти і суб’єкти екологічного права; екологічні права та обов’язки громадян; </w:t>
      </w:r>
    </w:p>
    <w:p w:rsidR="00A45824" w:rsidRPr="007C619B" w:rsidRDefault="00A45824" w:rsidP="007C619B">
      <w:pPr>
        <w:pStyle w:val="ab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функції та систему органів управління і контролю у сфері охорони навколишнього середовища; </w:t>
      </w:r>
    </w:p>
    <w:p w:rsidR="00A45824" w:rsidRPr="007C619B" w:rsidRDefault="00A45824" w:rsidP="007C619B">
      <w:pPr>
        <w:pStyle w:val="ab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>правові заходи охорони навколишнього природного середовища;</w:t>
      </w:r>
    </w:p>
    <w:p w:rsidR="00A45824" w:rsidRPr="007C619B" w:rsidRDefault="00A45824" w:rsidP="007C619B">
      <w:pPr>
        <w:pStyle w:val="ab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правовий режим </w:t>
      </w:r>
      <w:proofErr w:type="spellStart"/>
      <w:r w:rsidRPr="007C619B">
        <w:rPr>
          <w:rFonts w:ascii="Times New Roman" w:hAnsi="Times New Roman" w:cs="Times New Roman"/>
          <w:sz w:val="24"/>
          <w:szCs w:val="24"/>
          <w:lang w:val="uk-UA"/>
        </w:rPr>
        <w:t>охорон</w:t>
      </w:r>
      <w:proofErr w:type="spellEnd"/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 та використання природних об’єктів і природних ресурсів. </w:t>
      </w:r>
    </w:p>
    <w:p w:rsidR="00A45824" w:rsidRPr="007C619B" w:rsidRDefault="00A45824" w:rsidP="007C619B">
      <w:pPr>
        <w:spacing w:after="0" w:line="240" w:lineRule="auto"/>
        <w:ind w:firstLine="79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вміти: </w:t>
      </w:r>
    </w:p>
    <w:p w:rsidR="00DE63D5" w:rsidRPr="007C619B" w:rsidRDefault="00A45824" w:rsidP="007C619B">
      <w:pPr>
        <w:pStyle w:val="ab"/>
        <w:numPr>
          <w:ilvl w:val="0"/>
          <w:numId w:val="4"/>
        </w:numPr>
        <w:spacing w:after="0" w:line="240" w:lineRule="auto"/>
        <w:ind w:left="0" w:firstLine="426"/>
        <w:jc w:val="both"/>
        <w:rPr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>працювати з науковою та методичною літературою, нормативними джерелами та критично оцінювати їх</w:t>
      </w:r>
      <w:r w:rsidRPr="007C619B">
        <w:rPr>
          <w:sz w:val="24"/>
          <w:szCs w:val="24"/>
        </w:rPr>
        <w:t>;</w:t>
      </w:r>
    </w:p>
    <w:p w:rsidR="00A45824" w:rsidRPr="007C619B" w:rsidRDefault="00A45824" w:rsidP="007C619B">
      <w:pPr>
        <w:pStyle w:val="ab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>визначати коло суспільних відносин, що виникають в процесі охорони навколишнього природного середовища, раціонального використання природних ресурсів та забезпечення екологічної безпеки;</w:t>
      </w:r>
    </w:p>
    <w:p w:rsidR="00A45824" w:rsidRPr="007C619B" w:rsidRDefault="00A45824" w:rsidP="007C619B">
      <w:pPr>
        <w:pStyle w:val="ab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>тлумачити екологічне законодавство;</w:t>
      </w:r>
    </w:p>
    <w:p w:rsidR="00A45824" w:rsidRPr="007C619B" w:rsidRDefault="00A45824" w:rsidP="007C619B">
      <w:pPr>
        <w:pStyle w:val="ab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>застосовувати на практиці норми екологічного права.</w:t>
      </w:r>
    </w:p>
    <w:p w:rsidR="00DE63D5" w:rsidRPr="007C619B" w:rsidRDefault="00DE63D5" w:rsidP="007C619B">
      <w:pPr>
        <w:spacing w:after="0" w:line="240" w:lineRule="auto"/>
        <w:ind w:firstLine="80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63D5" w:rsidRPr="007C619B" w:rsidRDefault="00DE63D5" w:rsidP="007C6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оцінювання результатів навчання</w:t>
      </w:r>
    </w:p>
    <w:p w:rsidR="00DE63D5" w:rsidRPr="007C619B" w:rsidRDefault="00DE63D5" w:rsidP="007C619B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 час вивчення дисципліни застосовується поточний, модульний та підсумковий контроль.</w:t>
      </w:r>
      <w:bookmarkStart w:id="0" w:name="_GoBack"/>
      <w:bookmarkEnd w:id="0"/>
    </w:p>
    <w:p w:rsidR="00DE63D5" w:rsidRPr="007C619B" w:rsidRDefault="00DE63D5" w:rsidP="007C619B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Поточний контроль</w:t>
      </w: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проводиться для оцінювання рівня навчальних досягнень під час семінарських, практичних занять та якості виконання індивідуальної і самостійної роботи та передбачає перевірку рівня засвоєння знань, умінь і навичок студентом з кожного окремого модуля навчальної дисципліни.</w:t>
      </w:r>
    </w:p>
    <w:p w:rsidR="00DE63D5" w:rsidRPr="007C619B" w:rsidRDefault="00DE63D5" w:rsidP="007C619B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>Поточний контроль</w:t>
      </w:r>
      <w:r w:rsidRPr="007C61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C619B">
        <w:rPr>
          <w:rFonts w:ascii="Times New Roman" w:hAnsi="Times New Roman" w:cs="Times New Roman"/>
          <w:sz w:val="24"/>
          <w:szCs w:val="24"/>
          <w:lang w:val="uk-UA"/>
        </w:rPr>
        <w:t>– проведення семінарських занять, відпрацювання академічних заборгованостей.</w:t>
      </w:r>
    </w:p>
    <w:p w:rsidR="00DE63D5" w:rsidRPr="007C619B" w:rsidRDefault="00DE63D5" w:rsidP="007C619B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>Поточний контроль під час проведення семінарських занять передбачає перевірку рівня засвоєння знань, умінь і навичок студентом з кожного окремого навчального (змістового) модуля навчальної дисципліни та їх корекцію. Прозорість оцінювання рівня знань студентів забезпечується чіткими критеріями.</w:t>
      </w:r>
    </w:p>
    <w:p w:rsidR="00DE63D5" w:rsidRPr="007C619B" w:rsidRDefault="00DE63D5" w:rsidP="007C619B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Модульний контроль </w:t>
      </w:r>
      <w:r w:rsidRPr="007C619B">
        <w:rPr>
          <w:rFonts w:ascii="Times New Roman" w:hAnsi="Times New Roman" w:cs="Times New Roman"/>
          <w:sz w:val="24"/>
          <w:szCs w:val="24"/>
          <w:lang w:val="uk-UA"/>
        </w:rPr>
        <w:t>– визначає якість виконаної студентом навчальної роботи з певного навчального (змістового) модуля та оцінюється за сукупними підсумками поточної успішності, включаючи виконану індивідуальну, самостійну та модульну контрольну роботу.</w:t>
      </w:r>
    </w:p>
    <w:p w:rsidR="00DE63D5" w:rsidRPr="007C619B" w:rsidRDefault="00DE63D5" w:rsidP="007C619B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Підсумковий контроль </w:t>
      </w: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– виставляється як сума балів з усіх модулів навчальної дисципліни та обраховується, як правило, як середнє арифметичне складових модулів. </w:t>
      </w:r>
    </w:p>
    <w:p w:rsidR="00DE63D5" w:rsidRPr="007C619B" w:rsidRDefault="00DE63D5" w:rsidP="007C619B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По закінченню вивчення навчальної дисципліни студент складає семестровий </w:t>
      </w:r>
      <w:r w:rsidRPr="007C619B">
        <w:rPr>
          <w:rFonts w:ascii="Times New Roman" w:hAnsi="Times New Roman" w:cs="Times New Roman"/>
          <w:b/>
          <w:sz w:val="24"/>
          <w:szCs w:val="24"/>
          <w:lang w:val="uk-UA"/>
        </w:rPr>
        <w:t>залік</w:t>
      </w:r>
      <w:r w:rsidRPr="007C61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63D5" w:rsidRPr="007C619B" w:rsidRDefault="00DE63D5" w:rsidP="007C61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1363"/>
        <w:gridCol w:w="3178"/>
        <w:gridCol w:w="2710"/>
      </w:tblGrid>
      <w:tr w:rsidR="004B1114" w:rsidRPr="007C619B" w:rsidTr="004B1114">
        <w:trPr>
          <w:trHeight w:hRule="exact" w:val="908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Оцінка ЕСТ8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Оцінка за національною шкалою</w:t>
            </w:r>
          </w:p>
        </w:tc>
      </w:tr>
      <w:tr w:rsidR="004B1114" w:rsidRPr="007C619B" w:rsidTr="004B1114">
        <w:trPr>
          <w:trHeight w:hRule="exact" w:val="881"/>
        </w:trPr>
        <w:tc>
          <w:tcPr>
            <w:tcW w:w="21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ind w:left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заліку</w:t>
            </w:r>
          </w:p>
        </w:tc>
      </w:tr>
      <w:tr w:rsidR="004B1114" w:rsidRPr="007C619B" w:rsidTr="004B1114">
        <w:trPr>
          <w:trHeight w:hRule="exact" w:val="362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9B">
              <w:rPr>
                <w:rFonts w:ascii="Times New Roman" w:hAnsi="Times New Roman"/>
                <w:color w:val="000000"/>
                <w:sz w:val="24"/>
                <w:szCs w:val="24"/>
              </w:rPr>
              <w:t>90 - 100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9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9B">
              <w:rPr>
                <w:rFonts w:ascii="Times New Roman" w:hAnsi="Times New Roman"/>
                <w:color w:val="000000"/>
                <w:sz w:val="24"/>
                <w:szCs w:val="24"/>
              </w:rPr>
              <w:t>відмінно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9B">
              <w:rPr>
                <w:rFonts w:ascii="Times New Roman" w:hAnsi="Times New Roman"/>
                <w:color w:val="000000"/>
                <w:sz w:val="24"/>
                <w:szCs w:val="24"/>
              </w:rPr>
              <w:t>Зараховано</w:t>
            </w:r>
          </w:p>
        </w:tc>
      </w:tr>
      <w:tr w:rsidR="004B1114" w:rsidRPr="007C619B" w:rsidTr="004B1114">
        <w:trPr>
          <w:trHeight w:hRule="exact" w:val="35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9B">
              <w:rPr>
                <w:rFonts w:ascii="Times New Roman" w:hAnsi="Times New Roman"/>
                <w:color w:val="000000"/>
                <w:sz w:val="24"/>
                <w:szCs w:val="24"/>
              </w:rPr>
              <w:t>82-89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9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9B">
              <w:rPr>
                <w:rFonts w:ascii="Times New Roman" w:hAnsi="Times New Roman"/>
                <w:color w:val="000000"/>
                <w:sz w:val="24"/>
                <w:szCs w:val="24"/>
              </w:rPr>
              <w:t>добре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114" w:rsidRPr="007C619B" w:rsidTr="004B1114">
        <w:trPr>
          <w:trHeight w:hRule="exact" w:val="35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9B">
              <w:rPr>
                <w:rFonts w:ascii="Times New Roman" w:hAnsi="Times New Roman"/>
                <w:color w:val="000000"/>
                <w:sz w:val="24"/>
                <w:szCs w:val="24"/>
              </w:rPr>
              <w:t>75-81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9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114" w:rsidRPr="007C619B" w:rsidTr="004B1114">
        <w:trPr>
          <w:trHeight w:hRule="exact" w:val="36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9B">
              <w:rPr>
                <w:rFonts w:ascii="Times New Roman" w:hAnsi="Times New Roman"/>
                <w:color w:val="000000"/>
                <w:sz w:val="24"/>
                <w:szCs w:val="24"/>
              </w:rPr>
              <w:t>68-74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114" w:rsidRPr="007C619B" w:rsidRDefault="004B1114" w:rsidP="007C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9B">
              <w:rPr>
                <w:rFonts w:ascii="Times New Roman" w:hAnsi="Times New Roman"/>
                <w:color w:val="000000"/>
                <w:sz w:val="24"/>
                <w:szCs w:val="24"/>
              </w:rPr>
              <w:t>задовільно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114" w:rsidRPr="007C619B" w:rsidTr="004B1114">
        <w:trPr>
          <w:trHeight w:hRule="exact" w:val="34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9B">
              <w:rPr>
                <w:rFonts w:ascii="Times New Roman" w:hAnsi="Times New Roman"/>
                <w:color w:val="000000"/>
                <w:sz w:val="24"/>
                <w:szCs w:val="24"/>
              </w:rPr>
              <w:t>60-67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9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114" w:rsidRPr="007C619B" w:rsidTr="004B1114">
        <w:trPr>
          <w:trHeight w:hRule="exact" w:val="89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9B">
              <w:rPr>
                <w:rFonts w:ascii="Times New Roman" w:hAnsi="Times New Roman"/>
                <w:color w:val="000000"/>
                <w:sz w:val="24"/>
                <w:szCs w:val="24"/>
              </w:rPr>
              <w:t>35-59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7C619B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9B">
              <w:rPr>
                <w:rFonts w:ascii="Times New Roman" w:hAnsi="Times New Roman"/>
                <w:color w:val="000000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19B">
              <w:rPr>
                <w:rFonts w:ascii="Times New Roman" w:hAnsi="Times New Roman"/>
                <w:color w:val="000000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4B1114" w:rsidRPr="007C619B" w:rsidTr="004B1114">
        <w:trPr>
          <w:trHeight w:hRule="exact" w:val="107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9B">
              <w:rPr>
                <w:rFonts w:ascii="Times New Roman" w:hAnsi="Times New Roman"/>
                <w:color w:val="000000"/>
                <w:sz w:val="24"/>
                <w:szCs w:val="24"/>
              </w:rPr>
              <w:t>1-34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61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9B">
              <w:rPr>
                <w:rFonts w:ascii="Times New Roman" w:hAnsi="Times New Roman"/>
                <w:color w:val="000000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14" w:rsidRPr="007C619B" w:rsidRDefault="004B1114" w:rsidP="007C6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19B">
              <w:rPr>
                <w:rFonts w:ascii="Times New Roman" w:hAnsi="Times New Roman"/>
                <w:color w:val="000000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DE63D5" w:rsidRPr="007C619B" w:rsidRDefault="00DE63D5" w:rsidP="007C61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794E" w:rsidRPr="007C619B" w:rsidRDefault="0062794E" w:rsidP="007C619B">
      <w:pPr>
        <w:widowControl w:val="0"/>
        <w:tabs>
          <w:tab w:val="left" w:pos="86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C619B">
        <w:rPr>
          <w:rFonts w:ascii="Times New Roman" w:hAnsi="Times New Roman"/>
          <w:b/>
          <w:sz w:val="24"/>
          <w:szCs w:val="24"/>
        </w:rPr>
        <w:t>Рекомендовані</w:t>
      </w:r>
      <w:proofErr w:type="spellEnd"/>
      <w:r w:rsidRPr="007C619B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proofErr w:type="spellStart"/>
      <w:r w:rsidRPr="007C619B">
        <w:rPr>
          <w:rFonts w:ascii="Times New Roman" w:hAnsi="Times New Roman"/>
          <w:b/>
          <w:sz w:val="24"/>
          <w:szCs w:val="24"/>
        </w:rPr>
        <w:t>джерела</w:t>
      </w:r>
      <w:proofErr w:type="spellEnd"/>
      <w:r w:rsidRPr="007C619B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7C619B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7C619B">
        <w:rPr>
          <w:rFonts w:ascii="Times New Roman" w:hAnsi="Times New Roman"/>
          <w:b/>
          <w:sz w:val="24"/>
          <w:szCs w:val="24"/>
        </w:rPr>
        <w:t>література</w:t>
      </w:r>
      <w:proofErr w:type="spellEnd"/>
      <w:r w:rsidRPr="007C619B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7C619B">
        <w:rPr>
          <w:rFonts w:ascii="Times New Roman" w:hAnsi="Times New Roman"/>
          <w:b/>
          <w:sz w:val="24"/>
          <w:szCs w:val="24"/>
        </w:rPr>
        <w:t>повний</w:t>
      </w:r>
      <w:proofErr w:type="spellEnd"/>
      <w:r w:rsidRPr="007C61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619B">
        <w:rPr>
          <w:rFonts w:ascii="Times New Roman" w:hAnsi="Times New Roman"/>
          <w:b/>
          <w:sz w:val="24"/>
          <w:szCs w:val="24"/>
        </w:rPr>
        <w:t>перелік</w:t>
      </w:r>
      <w:proofErr w:type="spellEnd"/>
      <w:r w:rsidRPr="007C61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619B">
        <w:rPr>
          <w:rFonts w:ascii="Times New Roman" w:hAnsi="Times New Roman"/>
          <w:b/>
          <w:sz w:val="24"/>
          <w:szCs w:val="24"/>
        </w:rPr>
        <w:t>найменувань</w:t>
      </w:r>
      <w:proofErr w:type="spellEnd"/>
      <w:r w:rsidRPr="007C619B">
        <w:rPr>
          <w:rFonts w:ascii="Times New Roman" w:hAnsi="Times New Roman"/>
          <w:b/>
          <w:sz w:val="24"/>
          <w:szCs w:val="24"/>
        </w:rPr>
        <w:t xml:space="preserve"> (див.</w:t>
      </w:r>
      <w:proofErr w:type="gramEnd"/>
      <w:r w:rsidRPr="007C61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7C619B">
        <w:rPr>
          <w:rFonts w:ascii="Times New Roman" w:hAnsi="Times New Roman"/>
          <w:b/>
          <w:sz w:val="24"/>
          <w:szCs w:val="24"/>
        </w:rPr>
        <w:t>Робоча</w:t>
      </w:r>
      <w:proofErr w:type="spellEnd"/>
      <w:r w:rsidRPr="007C61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619B">
        <w:rPr>
          <w:rFonts w:ascii="Times New Roman" w:hAnsi="Times New Roman"/>
          <w:b/>
          <w:sz w:val="24"/>
          <w:szCs w:val="24"/>
        </w:rPr>
        <w:t>навчальна</w:t>
      </w:r>
      <w:proofErr w:type="spellEnd"/>
      <w:r w:rsidRPr="007C61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619B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Pr="007C619B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7C619B">
        <w:rPr>
          <w:rFonts w:ascii="Times New Roman" w:hAnsi="Times New Roman"/>
          <w:b/>
          <w:sz w:val="24"/>
          <w:szCs w:val="24"/>
        </w:rPr>
        <w:t>дисципліни</w:t>
      </w:r>
      <w:proofErr w:type="spellEnd"/>
      <w:r w:rsidRPr="007C619B">
        <w:rPr>
          <w:rFonts w:ascii="Times New Roman" w:hAnsi="Times New Roman"/>
          <w:b/>
          <w:sz w:val="24"/>
          <w:szCs w:val="24"/>
        </w:rPr>
        <w:t>):</w:t>
      </w:r>
      <w:proofErr w:type="gramEnd"/>
    </w:p>
    <w:p w:rsidR="000645DE" w:rsidRPr="007C619B" w:rsidRDefault="000645DE" w:rsidP="007C619B">
      <w:pPr>
        <w:pStyle w:val="ab"/>
        <w:numPr>
          <w:ilvl w:val="0"/>
          <w:numId w:val="33"/>
        </w:numPr>
        <w:tabs>
          <w:tab w:val="left" w:pos="993"/>
          <w:tab w:val="left" w:pos="509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>Конституція України від 28 червня 1996 р.</w:t>
      </w:r>
      <w:r w:rsidR="00BD7648" w:rsidRPr="007C619B">
        <w:rPr>
          <w:spacing w:val="-3"/>
          <w:sz w:val="24"/>
          <w:szCs w:val="24"/>
          <w:lang w:val="uk-UA"/>
        </w:rPr>
        <w:t xml:space="preserve"> </w:t>
      </w:r>
      <w:r w:rsidR="00BD7648" w:rsidRPr="007C619B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№ 254к/96-ВР.  </w:t>
      </w:r>
      <w:r w:rsidR="00BD7648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URL: </w:t>
      </w:r>
      <w:hyperlink r:id="rId7" w:history="1">
        <w:r w:rsidR="00BD7648" w:rsidRPr="007C619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https://zakon.rada.gov.ua/laws/show/254%D0%BA/96-%D0%B2%D1%80</w:t>
        </w:r>
      </w:hyperlink>
      <w:r w:rsidR="00BD7648" w:rsidRPr="007C619B">
        <w:rPr>
          <w:rFonts w:ascii="Times New Roman" w:hAnsi="Times New Roman" w:cs="Times New Roman"/>
          <w:spacing w:val="-3"/>
          <w:sz w:val="24"/>
          <w:szCs w:val="24"/>
          <w:lang w:val="uk-UA"/>
        </w:rPr>
        <w:t>.</w:t>
      </w: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645DE" w:rsidRPr="007C619B" w:rsidRDefault="000645DE" w:rsidP="007C619B">
      <w:pPr>
        <w:pStyle w:val="ab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Водний кодекс України від 6 червня 1995 р. </w:t>
      </w:r>
      <w:r w:rsidR="005873F7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URL: </w:t>
      </w:r>
      <w:hyperlink r:id="rId8" w:history="1">
        <w:r w:rsidR="005873F7" w:rsidRPr="007C619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https://zakon.rada.gov.ua/laws/show/213/95%D0%B2%D1%80</w:t>
        </w:r>
      </w:hyperlink>
      <w:r w:rsidR="0062794E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645DE" w:rsidRPr="007C619B" w:rsidRDefault="000645DE" w:rsidP="007C619B">
      <w:pPr>
        <w:pStyle w:val="ab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Гірничий закон України від 6 жовтня 1999р. </w:t>
      </w:r>
      <w:r w:rsidR="005873F7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URL:  </w:t>
      </w:r>
      <w:hyperlink r:id="rId9" w:history="1">
        <w:r w:rsidR="00BD7648" w:rsidRPr="007C619B">
          <w:rPr>
            <w:rFonts w:ascii="Times New Roman" w:hAnsi="Times New Roman" w:cs="Times New Roman"/>
            <w:sz w:val="24"/>
            <w:szCs w:val="24"/>
            <w:lang w:val="uk-UA"/>
          </w:rPr>
          <w:t>https://zakon.rada.gov.ua/laws/show/1127-14</w:t>
        </w:r>
      </w:hyperlink>
      <w:r w:rsidR="00BD7648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645DE" w:rsidRPr="007C619B" w:rsidRDefault="000645DE" w:rsidP="007C619B">
      <w:pPr>
        <w:pStyle w:val="ab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>Кодекс</w:t>
      </w:r>
      <w:r w:rsidR="0062794E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 про адміністративні правопорушення України від 7 грудня 1984 р. </w:t>
      </w:r>
      <w:r w:rsidR="00BD7648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№ 8073-X. URL: </w:t>
      </w:r>
      <w:hyperlink r:id="rId10" w:history="1">
        <w:r w:rsidR="00BD7648" w:rsidRPr="007C619B">
          <w:rPr>
            <w:rFonts w:ascii="Times New Roman" w:hAnsi="Times New Roman" w:cs="Times New Roman"/>
            <w:sz w:val="24"/>
            <w:szCs w:val="24"/>
            <w:lang w:val="uk-UA"/>
          </w:rPr>
          <w:t>https://zakon.rada.gov.ua/laws</w:t>
        </w:r>
        <w:r w:rsidR="00BD7648" w:rsidRPr="007C619B">
          <w:rPr>
            <w:sz w:val="24"/>
            <w:szCs w:val="24"/>
            <w:lang w:val="uk-UA"/>
          </w:rPr>
          <w:t>/</w:t>
        </w:r>
      </w:hyperlink>
      <w:r w:rsidR="0062794E" w:rsidRPr="007C619B">
        <w:rPr>
          <w:rFonts w:ascii="Times New Roman" w:hAnsi="Times New Roman" w:cs="Times New Roman"/>
          <w:sz w:val="24"/>
          <w:szCs w:val="24"/>
          <w:lang w:val="uk-UA"/>
        </w:rPr>
        <w:t>main/80731-10</w:t>
      </w:r>
      <w:r w:rsidR="00BD7648" w:rsidRPr="007C61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645DE" w:rsidRPr="007C619B" w:rsidRDefault="000645DE" w:rsidP="007C619B">
      <w:pPr>
        <w:pStyle w:val="ab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>Кодекс України про надра від 27 липня 1994 р.</w:t>
      </w:r>
      <w:r w:rsidR="00BD7648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73F7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URL: </w:t>
      </w:r>
      <w:hyperlink r:id="rId11" w:history="1">
        <w:r w:rsidR="00BD7648" w:rsidRPr="007C619B">
          <w:rPr>
            <w:rFonts w:ascii="Times New Roman" w:hAnsi="Times New Roman" w:cs="Times New Roman"/>
            <w:sz w:val="24"/>
            <w:szCs w:val="24"/>
            <w:lang w:val="uk-UA"/>
          </w:rPr>
          <w:t>https://zakon.rada.gov.ua/laws/show/132/94-%D0%B2%D1%80</w:t>
        </w:r>
      </w:hyperlink>
    </w:p>
    <w:p w:rsidR="000645DE" w:rsidRPr="007C619B" w:rsidRDefault="000645DE" w:rsidP="007C619B">
      <w:pPr>
        <w:pStyle w:val="ab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>Кримінальний кодекс України від 5 квітня 2001 р.</w:t>
      </w:r>
      <w:r w:rsidR="00BD7648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 № 2341-III. URL: </w:t>
      </w:r>
      <w:hyperlink w:history="1">
        <w:r w:rsidR="00BD7648" w:rsidRPr="007C619B">
          <w:rPr>
            <w:rFonts w:ascii="Times New Roman" w:hAnsi="Times New Roman" w:cs="Times New Roman"/>
            <w:sz w:val="24"/>
            <w:szCs w:val="24"/>
            <w:lang w:val="uk-UA"/>
          </w:rPr>
          <w:t xml:space="preserve">https://zakon.rada.gov. </w:t>
        </w:r>
        <w:proofErr w:type="spellStart"/>
        <w:r w:rsidR="00BD7648" w:rsidRPr="007C619B">
          <w:rPr>
            <w:rFonts w:ascii="Times New Roman" w:hAnsi="Times New Roman" w:cs="Times New Roman"/>
            <w:sz w:val="24"/>
            <w:szCs w:val="24"/>
            <w:lang w:val="uk-UA"/>
          </w:rPr>
          <w:t>ua</w:t>
        </w:r>
        <w:proofErr w:type="spellEnd"/>
        <w:r w:rsidR="00BD7648" w:rsidRPr="007C619B">
          <w:rPr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="00BD7648" w:rsidRPr="007C619B">
          <w:rPr>
            <w:rFonts w:ascii="Times New Roman" w:hAnsi="Times New Roman" w:cs="Times New Roman"/>
            <w:sz w:val="24"/>
            <w:szCs w:val="24"/>
            <w:lang w:val="uk-UA"/>
          </w:rPr>
          <w:t>laws</w:t>
        </w:r>
        <w:proofErr w:type="spellEnd"/>
        <w:r w:rsidR="00BD7648" w:rsidRPr="007C619B">
          <w:rPr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="00BD7648" w:rsidRPr="007C619B">
          <w:rPr>
            <w:rFonts w:ascii="Times New Roman" w:hAnsi="Times New Roman" w:cs="Times New Roman"/>
            <w:sz w:val="24"/>
            <w:szCs w:val="24"/>
            <w:lang w:val="uk-UA"/>
          </w:rPr>
          <w:t>main</w:t>
        </w:r>
        <w:proofErr w:type="spellEnd"/>
        <w:r w:rsidR="00BD7648" w:rsidRPr="007C619B">
          <w:rPr>
            <w:rFonts w:ascii="Times New Roman" w:hAnsi="Times New Roman" w:cs="Times New Roman"/>
            <w:sz w:val="24"/>
            <w:szCs w:val="24"/>
            <w:lang w:val="uk-UA"/>
          </w:rPr>
          <w:t>/2341-14</w:t>
        </w:r>
      </w:hyperlink>
      <w:r w:rsidR="00BD7648" w:rsidRPr="007C619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645DE" w:rsidRPr="007C619B" w:rsidRDefault="000645DE" w:rsidP="007C619B">
      <w:pPr>
        <w:pStyle w:val="ab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Лісовий кодекс України від 21 січня 1994 р. </w:t>
      </w:r>
      <w:r w:rsidR="005873F7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URL: </w:t>
      </w:r>
      <w:hyperlink r:id="rId12" w:history="1">
        <w:r w:rsidR="00BD7648" w:rsidRPr="007C619B">
          <w:rPr>
            <w:rFonts w:ascii="Times New Roman" w:hAnsi="Times New Roman" w:cs="Times New Roman"/>
            <w:sz w:val="24"/>
            <w:szCs w:val="24"/>
            <w:lang w:val="uk-UA"/>
          </w:rPr>
          <w:t>https://zakon.rada.gov.ua/laws/show/3852-12</w:t>
        </w:r>
      </w:hyperlink>
      <w:r w:rsidR="008B249F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645DE" w:rsidRPr="007C619B" w:rsidRDefault="000645DE" w:rsidP="007C619B">
      <w:pPr>
        <w:pStyle w:val="ab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Основи законодавства України про охорону здоров’я. Закон України від 19 листопада 1992 р. </w:t>
      </w:r>
      <w:r w:rsidR="005873F7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URL: </w:t>
      </w:r>
      <w:hyperlink r:id="rId13" w:history="1">
        <w:r w:rsidR="008B249F" w:rsidRPr="007C619B">
          <w:rPr>
            <w:rFonts w:ascii="Times New Roman" w:hAnsi="Times New Roman" w:cs="Times New Roman"/>
            <w:sz w:val="24"/>
            <w:szCs w:val="24"/>
            <w:lang w:val="uk-UA"/>
          </w:rPr>
          <w:t>https://zakon.rada.gov.ua/laws/show/2801-12</w:t>
        </w:r>
      </w:hyperlink>
      <w:r w:rsidR="008B249F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645DE" w:rsidRPr="007C619B" w:rsidRDefault="000645DE" w:rsidP="007C619B">
      <w:pPr>
        <w:pStyle w:val="ab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Про відходи. Закон України від 5 березня 1998 р. </w:t>
      </w:r>
      <w:r w:rsidR="005873F7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URL: </w:t>
      </w:r>
      <w:hyperlink r:id="rId14" w:history="1">
        <w:r w:rsidR="008B249F" w:rsidRPr="007C619B">
          <w:rPr>
            <w:rFonts w:ascii="Times New Roman" w:hAnsi="Times New Roman" w:cs="Times New Roman"/>
            <w:sz w:val="24"/>
            <w:szCs w:val="24"/>
            <w:lang w:val="uk-UA"/>
          </w:rPr>
          <w:t>https://zakon.rada.gov.ua/laws/show/187/98-%D0%B2%D1%80</w:t>
        </w:r>
      </w:hyperlink>
      <w:r w:rsidR="008B249F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645DE" w:rsidRPr="007C619B" w:rsidRDefault="000645DE" w:rsidP="007C619B">
      <w:pPr>
        <w:pStyle w:val="ab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Про видобування та переробку уранових руд. Закон України від 19 листопада 1997 р. </w:t>
      </w:r>
      <w:r w:rsidR="008B249F" w:rsidRPr="007C619B">
        <w:rPr>
          <w:rFonts w:ascii="Times New Roman" w:hAnsi="Times New Roman" w:cs="Times New Roman"/>
          <w:sz w:val="24"/>
          <w:szCs w:val="24"/>
          <w:lang w:val="uk-UA"/>
        </w:rPr>
        <w:t> 645/97-ВР</w:t>
      </w:r>
      <w:r w:rsidR="005873F7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. URL: </w:t>
      </w:r>
      <w:hyperlink r:id="rId15" w:history="1">
        <w:r w:rsidR="008B249F" w:rsidRPr="007C619B">
          <w:rPr>
            <w:rFonts w:ascii="Times New Roman" w:hAnsi="Times New Roman" w:cs="Times New Roman"/>
            <w:sz w:val="24"/>
            <w:szCs w:val="24"/>
            <w:lang w:val="uk-UA"/>
          </w:rPr>
          <w:t>https://zakon.rada.gov.ua/laws/show/645/97-%D0%B2%D1%80</w:t>
        </w:r>
      </w:hyperlink>
      <w:r w:rsidR="005873F7" w:rsidRPr="007C61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645DE" w:rsidRPr="007C619B" w:rsidRDefault="000645DE" w:rsidP="007C619B">
      <w:pPr>
        <w:pStyle w:val="ab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Про виключну (морську) економічну зону України. Закон України від 16 травня 1995 р. </w:t>
      </w:r>
      <w:r w:rsidR="008B249F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162/95-ВР </w:t>
      </w:r>
      <w:r w:rsidR="005873F7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URL: </w:t>
      </w:r>
      <w:hyperlink r:id="rId16" w:history="1">
        <w:r w:rsidR="008B249F" w:rsidRPr="007C619B">
          <w:rPr>
            <w:rFonts w:ascii="Times New Roman" w:hAnsi="Times New Roman" w:cs="Times New Roman"/>
            <w:sz w:val="24"/>
            <w:szCs w:val="24"/>
            <w:lang w:val="uk-UA"/>
          </w:rPr>
          <w:t>https://zakon.rada.gov.ua/laws/show/162/95-%D0%B2%D1%80</w:t>
        </w:r>
      </w:hyperlink>
      <w:r w:rsidR="0062794E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645DE" w:rsidRPr="007C619B" w:rsidRDefault="000645DE" w:rsidP="007C619B">
      <w:pPr>
        <w:pStyle w:val="ab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Про використання ядерної енергетики і радіаційну безпеку. Закон України від 8 лютого 1995 р. </w:t>
      </w:r>
      <w:r w:rsidR="008B249F" w:rsidRPr="007C619B">
        <w:rPr>
          <w:rFonts w:ascii="Times New Roman" w:hAnsi="Times New Roman" w:cs="Times New Roman"/>
          <w:sz w:val="24"/>
          <w:szCs w:val="24"/>
          <w:lang w:val="uk-UA"/>
        </w:rPr>
        <w:t>39/95-ВР</w:t>
      </w:r>
      <w:r w:rsidR="005873F7" w:rsidRPr="007C619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B249F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73F7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URL: </w:t>
      </w:r>
      <w:hyperlink r:id="rId17" w:history="1">
        <w:r w:rsidR="008B249F" w:rsidRPr="007C619B">
          <w:rPr>
            <w:rFonts w:ascii="Times New Roman" w:hAnsi="Times New Roman" w:cs="Times New Roman"/>
            <w:sz w:val="24"/>
            <w:szCs w:val="24"/>
            <w:lang w:val="uk-UA"/>
          </w:rPr>
          <w:t>https://zakon.rada.gov.ua/laws/show/39/95-%D0%B2%D1%80</w:t>
        </w:r>
      </w:hyperlink>
      <w:r w:rsidR="008B249F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645DE" w:rsidRPr="007C619B" w:rsidRDefault="000645DE" w:rsidP="007C619B">
      <w:pPr>
        <w:pStyle w:val="ab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Про державну геологічну службу України. Закон України від 4 листопада 1999 р. </w:t>
      </w:r>
      <w:r w:rsidR="008B249F" w:rsidRPr="007C619B">
        <w:rPr>
          <w:rFonts w:ascii="Times New Roman" w:hAnsi="Times New Roman" w:cs="Times New Roman"/>
          <w:sz w:val="24"/>
          <w:szCs w:val="24"/>
          <w:lang w:val="uk-UA"/>
        </w:rPr>
        <w:t>1216-XIV</w:t>
      </w:r>
      <w:r w:rsidR="005873F7" w:rsidRPr="007C619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B249F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73F7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URL: </w:t>
      </w:r>
      <w:hyperlink r:id="rId18" w:history="1">
        <w:r w:rsidR="008B249F" w:rsidRPr="007C619B">
          <w:rPr>
            <w:rFonts w:ascii="Times New Roman" w:hAnsi="Times New Roman" w:cs="Times New Roman"/>
            <w:sz w:val="24"/>
            <w:szCs w:val="24"/>
            <w:lang w:val="uk-UA"/>
          </w:rPr>
          <w:t>https://zakon.rada.gov.ua/laws/show/1216-14</w:t>
        </w:r>
      </w:hyperlink>
      <w:r w:rsidR="005873F7" w:rsidRPr="007C61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645DE" w:rsidRPr="007C619B" w:rsidRDefault="000645DE" w:rsidP="007C619B">
      <w:pPr>
        <w:pStyle w:val="ab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Про державний контроль за використанням та охороною земель. Закон України від 19 червня 2003 р. </w:t>
      </w:r>
      <w:r w:rsidR="008B249F" w:rsidRPr="007C619B">
        <w:rPr>
          <w:rFonts w:ascii="Times New Roman" w:hAnsi="Times New Roman" w:cs="Times New Roman"/>
          <w:sz w:val="24"/>
          <w:szCs w:val="24"/>
          <w:lang w:val="uk-UA"/>
        </w:rPr>
        <w:t>963-IV</w:t>
      </w:r>
      <w:r w:rsidR="000954B5" w:rsidRPr="007C619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B249F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54B5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URL: </w:t>
      </w:r>
      <w:r w:rsidR="008B249F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9" w:history="1">
        <w:r w:rsidR="008B249F" w:rsidRPr="007C619B">
          <w:rPr>
            <w:rFonts w:ascii="Times New Roman" w:hAnsi="Times New Roman" w:cs="Times New Roman"/>
            <w:sz w:val="24"/>
            <w:szCs w:val="24"/>
            <w:lang w:val="uk-UA"/>
          </w:rPr>
          <w:t>https://zakon.rada.gov.ua/laws/show/963-15</w:t>
        </w:r>
      </w:hyperlink>
      <w:r w:rsidR="008B249F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645DE" w:rsidRPr="007C619B" w:rsidRDefault="000645DE" w:rsidP="007C619B">
      <w:pPr>
        <w:pStyle w:val="ab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Про державне регулювання видобутку, виробництва і використання дорогоцінних металів і дорогоцінного каміння та контроль за операціями над ними. Закон України від 18 листопада 1997 р. </w:t>
      </w:r>
      <w:r w:rsidR="008B249F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637/97-ВР </w:t>
      </w:r>
      <w:r w:rsidR="000954B5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URL: </w:t>
      </w:r>
      <w:hyperlink r:id="rId20" w:history="1">
        <w:r w:rsidR="008B249F" w:rsidRPr="007C619B">
          <w:rPr>
            <w:rFonts w:ascii="Times New Roman" w:hAnsi="Times New Roman" w:cs="Times New Roman"/>
            <w:sz w:val="24"/>
            <w:szCs w:val="24"/>
            <w:lang w:val="uk-UA"/>
          </w:rPr>
          <w:t>https://zakon.rada.gov.ua/laws/show/637/97-%D0%B2%D1%80</w:t>
        </w:r>
      </w:hyperlink>
      <w:r w:rsidR="008B249F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645DE" w:rsidRPr="007C619B" w:rsidRDefault="000645DE" w:rsidP="007C619B">
      <w:pPr>
        <w:pStyle w:val="ab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Про дозвільну діяльність у сфері використання ядерної енергії. Закон України від 11 січня 2000 р. </w:t>
      </w:r>
      <w:r w:rsidR="008B249F" w:rsidRPr="007C619B">
        <w:rPr>
          <w:rFonts w:ascii="Times New Roman" w:hAnsi="Times New Roman" w:cs="Times New Roman"/>
          <w:sz w:val="24"/>
          <w:szCs w:val="24"/>
          <w:lang w:val="uk-UA"/>
        </w:rPr>
        <w:t>1370-XIV</w:t>
      </w:r>
      <w:r w:rsidR="000954B5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. URL: </w:t>
      </w:r>
      <w:hyperlink r:id="rId21" w:history="1">
        <w:r w:rsidR="000954B5" w:rsidRPr="007C619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https://zakon.rada.gov.ua/laws /</w:t>
        </w:r>
        <w:proofErr w:type="spellStart"/>
        <w:r w:rsidR="000954B5" w:rsidRPr="007C619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show</w:t>
        </w:r>
        <w:proofErr w:type="spellEnd"/>
        <w:r w:rsidR="000954B5" w:rsidRPr="007C619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/1370-14</w:t>
        </w:r>
      </w:hyperlink>
      <w:r w:rsidR="008B249F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645DE" w:rsidRPr="007C619B" w:rsidRDefault="000645DE" w:rsidP="007C619B">
      <w:pPr>
        <w:pStyle w:val="ab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Про забезпечення санітарного та епідемічного благополуччя населення. Закон України від 24 лютого 1994 р. </w:t>
      </w:r>
      <w:r w:rsidR="008B249F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4004-XII </w:t>
      </w:r>
      <w:r w:rsidR="000954B5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URL: </w:t>
      </w:r>
      <w:hyperlink r:id="rId22" w:history="1">
        <w:r w:rsidR="000954B5" w:rsidRPr="007C619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https://zakon.rada.gov.ua/laws /</w:t>
        </w:r>
        <w:proofErr w:type="spellStart"/>
        <w:r w:rsidR="000954B5" w:rsidRPr="007C619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show</w:t>
        </w:r>
        <w:proofErr w:type="spellEnd"/>
        <w:r w:rsidR="000954B5" w:rsidRPr="007C619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/4004-12</w:t>
        </w:r>
      </w:hyperlink>
      <w:r w:rsidR="008B249F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645DE" w:rsidRPr="007C619B" w:rsidRDefault="000645DE" w:rsidP="007C619B">
      <w:pPr>
        <w:pStyle w:val="ab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Про Загальнодержавну програму поводження з токсичними відходами. Закон України від 14 вересня 2000 р. </w:t>
      </w:r>
      <w:r w:rsidR="008B249F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1947-III </w:t>
      </w:r>
      <w:r w:rsidR="000954B5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URL: </w:t>
      </w:r>
      <w:hyperlink r:id="rId23" w:history="1">
        <w:r w:rsidR="000954B5" w:rsidRPr="007C619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https://zakon.rada.gov.ua/ </w:t>
        </w:r>
        <w:proofErr w:type="spellStart"/>
        <w:r w:rsidR="000954B5" w:rsidRPr="007C619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laws</w:t>
        </w:r>
        <w:proofErr w:type="spellEnd"/>
        <w:r w:rsidR="000954B5" w:rsidRPr="007C619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0954B5" w:rsidRPr="007C619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show</w:t>
        </w:r>
        <w:proofErr w:type="spellEnd"/>
        <w:r w:rsidR="000954B5" w:rsidRPr="007C619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/1947-14</w:t>
        </w:r>
      </w:hyperlink>
    </w:p>
    <w:p w:rsidR="000645DE" w:rsidRPr="007C619B" w:rsidRDefault="000645DE" w:rsidP="007C619B">
      <w:pPr>
        <w:pStyle w:val="ab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Про Загальнодержавну програму формування національної екологічної мережі України на 2000-2015 роки. Закон України від 21 вересня 2000 р. </w:t>
      </w:r>
      <w:r w:rsidR="002709A0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1989-III </w:t>
      </w:r>
      <w:r w:rsidR="000954B5" w:rsidRPr="007C619B">
        <w:rPr>
          <w:rFonts w:ascii="Times New Roman" w:hAnsi="Times New Roman" w:cs="Times New Roman"/>
          <w:sz w:val="24"/>
          <w:szCs w:val="24"/>
          <w:lang w:val="uk-UA"/>
        </w:rPr>
        <w:t xml:space="preserve">URL: </w:t>
      </w:r>
      <w:hyperlink r:id="rId24" w:history="1">
        <w:r w:rsidR="008B249F" w:rsidRPr="007C619B">
          <w:rPr>
            <w:rFonts w:ascii="Times New Roman" w:hAnsi="Times New Roman" w:cs="Times New Roman"/>
            <w:sz w:val="24"/>
            <w:szCs w:val="24"/>
            <w:lang w:val="uk-UA"/>
          </w:rPr>
          <w:t>https://zakon.rada.gov.ua/laws/show/1989-14</w:t>
        </w:r>
      </w:hyperlink>
    </w:p>
    <w:sectPr w:rsidR="000645DE" w:rsidRPr="007C619B" w:rsidSect="00DE63D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8CE"/>
    <w:multiLevelType w:val="hybridMultilevel"/>
    <w:tmpl w:val="1F3EF32C"/>
    <w:lvl w:ilvl="0" w:tplc="6BF87BF6">
      <w:start w:val="6"/>
      <w:numFmt w:val="bullet"/>
      <w:lvlText w:val="-"/>
      <w:lvlJc w:val="left"/>
      <w:pPr>
        <w:ind w:left="195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">
    <w:nsid w:val="01317070"/>
    <w:multiLevelType w:val="multilevel"/>
    <w:tmpl w:val="8A6E04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D35A5"/>
    <w:multiLevelType w:val="hybridMultilevel"/>
    <w:tmpl w:val="06B21D28"/>
    <w:lvl w:ilvl="0" w:tplc="6BF87BF6">
      <w:start w:val="6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037F3D64"/>
    <w:multiLevelType w:val="multilevel"/>
    <w:tmpl w:val="EC0E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CB40FB"/>
    <w:multiLevelType w:val="hybridMultilevel"/>
    <w:tmpl w:val="9844E768"/>
    <w:lvl w:ilvl="0" w:tplc="0422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8468C7"/>
    <w:multiLevelType w:val="hybridMultilevel"/>
    <w:tmpl w:val="AB7A1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D15885"/>
    <w:multiLevelType w:val="hybridMultilevel"/>
    <w:tmpl w:val="ABCE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E97C2B"/>
    <w:multiLevelType w:val="hybridMultilevel"/>
    <w:tmpl w:val="D2ACC69A"/>
    <w:lvl w:ilvl="0" w:tplc="BB982B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B294468"/>
    <w:multiLevelType w:val="multilevel"/>
    <w:tmpl w:val="3DDC8B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C2804BE"/>
    <w:multiLevelType w:val="multilevel"/>
    <w:tmpl w:val="35987C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09E3145"/>
    <w:multiLevelType w:val="multilevel"/>
    <w:tmpl w:val="B3D479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9A7579"/>
    <w:multiLevelType w:val="hybridMultilevel"/>
    <w:tmpl w:val="06CC31D4"/>
    <w:lvl w:ilvl="0" w:tplc="904C2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4A4944"/>
    <w:multiLevelType w:val="hybridMultilevel"/>
    <w:tmpl w:val="9562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2878E8"/>
    <w:multiLevelType w:val="hybridMultilevel"/>
    <w:tmpl w:val="18165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6E3DC4"/>
    <w:multiLevelType w:val="hybridMultilevel"/>
    <w:tmpl w:val="302A3218"/>
    <w:lvl w:ilvl="0" w:tplc="E47AD9B6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1F443437"/>
    <w:multiLevelType w:val="hybridMultilevel"/>
    <w:tmpl w:val="D2F8FC1A"/>
    <w:lvl w:ilvl="0" w:tplc="BB982B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301B8"/>
    <w:multiLevelType w:val="hybridMultilevel"/>
    <w:tmpl w:val="4F361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621323"/>
    <w:multiLevelType w:val="hybridMultilevel"/>
    <w:tmpl w:val="89286E92"/>
    <w:lvl w:ilvl="0" w:tplc="09F8A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18113B5"/>
    <w:multiLevelType w:val="hybridMultilevel"/>
    <w:tmpl w:val="64BE33B0"/>
    <w:lvl w:ilvl="0" w:tplc="6BF87BF6">
      <w:start w:val="6"/>
      <w:numFmt w:val="bullet"/>
      <w:lvlText w:val="-"/>
      <w:lvlJc w:val="left"/>
      <w:pPr>
        <w:ind w:left="195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9">
    <w:nsid w:val="224A1F02"/>
    <w:multiLevelType w:val="multilevel"/>
    <w:tmpl w:val="8BACC7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24D0DE5"/>
    <w:multiLevelType w:val="multilevel"/>
    <w:tmpl w:val="81BE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2F71A7C"/>
    <w:multiLevelType w:val="multilevel"/>
    <w:tmpl w:val="83222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57413C2"/>
    <w:multiLevelType w:val="multilevel"/>
    <w:tmpl w:val="6DF276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71F0984"/>
    <w:multiLevelType w:val="multilevel"/>
    <w:tmpl w:val="56489A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D7517AC"/>
    <w:multiLevelType w:val="hybridMultilevel"/>
    <w:tmpl w:val="8AAC6330"/>
    <w:lvl w:ilvl="0" w:tplc="0422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F12532"/>
    <w:multiLevelType w:val="hybridMultilevel"/>
    <w:tmpl w:val="5000A0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3DD01D4A"/>
    <w:multiLevelType w:val="multilevel"/>
    <w:tmpl w:val="AB48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3CD448C"/>
    <w:multiLevelType w:val="hybridMultilevel"/>
    <w:tmpl w:val="C3C86BA4"/>
    <w:lvl w:ilvl="0" w:tplc="BB982B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E4CEA"/>
    <w:multiLevelType w:val="multilevel"/>
    <w:tmpl w:val="C9AC84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84675BD"/>
    <w:multiLevelType w:val="hybridMultilevel"/>
    <w:tmpl w:val="9FDA185E"/>
    <w:lvl w:ilvl="0" w:tplc="616A7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043928"/>
    <w:multiLevelType w:val="multilevel"/>
    <w:tmpl w:val="D9B475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9717BE6"/>
    <w:multiLevelType w:val="multilevel"/>
    <w:tmpl w:val="FBA80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DE77C4"/>
    <w:multiLevelType w:val="multilevel"/>
    <w:tmpl w:val="C7EA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F7F3148"/>
    <w:multiLevelType w:val="multilevel"/>
    <w:tmpl w:val="03F40F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2"/>
  </w:num>
  <w:num w:numId="3">
    <w:abstractNumId w:val="18"/>
  </w:num>
  <w:num w:numId="4">
    <w:abstractNumId w:val="0"/>
  </w:num>
  <w:num w:numId="5">
    <w:abstractNumId w:val="16"/>
  </w:num>
  <w:num w:numId="6">
    <w:abstractNumId w:val="5"/>
  </w:num>
  <w:num w:numId="7">
    <w:abstractNumId w:val="33"/>
  </w:num>
  <w:num w:numId="8">
    <w:abstractNumId w:val="22"/>
  </w:num>
  <w:num w:numId="9">
    <w:abstractNumId w:val="12"/>
  </w:num>
  <w:num w:numId="10">
    <w:abstractNumId w:val="21"/>
  </w:num>
  <w:num w:numId="11">
    <w:abstractNumId w:val="1"/>
  </w:num>
  <w:num w:numId="12">
    <w:abstractNumId w:val="6"/>
  </w:num>
  <w:num w:numId="13">
    <w:abstractNumId w:val="32"/>
  </w:num>
  <w:num w:numId="14">
    <w:abstractNumId w:val="26"/>
  </w:num>
  <w:num w:numId="15">
    <w:abstractNumId w:val="20"/>
  </w:num>
  <w:num w:numId="16">
    <w:abstractNumId w:val="3"/>
  </w:num>
  <w:num w:numId="17">
    <w:abstractNumId w:val="30"/>
  </w:num>
  <w:num w:numId="18">
    <w:abstractNumId w:val="19"/>
  </w:num>
  <w:num w:numId="19">
    <w:abstractNumId w:val="23"/>
  </w:num>
  <w:num w:numId="20">
    <w:abstractNumId w:val="8"/>
  </w:num>
  <w:num w:numId="21">
    <w:abstractNumId w:val="28"/>
  </w:num>
  <w:num w:numId="22">
    <w:abstractNumId w:val="9"/>
  </w:num>
  <w:num w:numId="23">
    <w:abstractNumId w:val="10"/>
  </w:num>
  <w:num w:numId="24">
    <w:abstractNumId w:val="31"/>
  </w:num>
  <w:num w:numId="25">
    <w:abstractNumId w:val="17"/>
  </w:num>
  <w:num w:numId="26">
    <w:abstractNumId w:val="29"/>
  </w:num>
  <w:num w:numId="27">
    <w:abstractNumId w:val="11"/>
  </w:num>
  <w:num w:numId="28">
    <w:abstractNumId w:val="4"/>
  </w:num>
  <w:num w:numId="29">
    <w:abstractNumId w:val="24"/>
  </w:num>
  <w:num w:numId="30">
    <w:abstractNumId w:val="13"/>
  </w:num>
  <w:num w:numId="31">
    <w:abstractNumId w:val="7"/>
  </w:num>
  <w:num w:numId="32">
    <w:abstractNumId w:val="27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D5"/>
    <w:rsid w:val="000645DE"/>
    <w:rsid w:val="000954B5"/>
    <w:rsid w:val="000C66DE"/>
    <w:rsid w:val="000E7C7B"/>
    <w:rsid w:val="000F7DD4"/>
    <w:rsid w:val="001502A5"/>
    <w:rsid w:val="00164AD4"/>
    <w:rsid w:val="00190BC1"/>
    <w:rsid w:val="002326F9"/>
    <w:rsid w:val="002709A0"/>
    <w:rsid w:val="00280699"/>
    <w:rsid w:val="002B024F"/>
    <w:rsid w:val="002F79EA"/>
    <w:rsid w:val="00341D25"/>
    <w:rsid w:val="00387D3D"/>
    <w:rsid w:val="003A1903"/>
    <w:rsid w:val="004029EE"/>
    <w:rsid w:val="004B1114"/>
    <w:rsid w:val="004E0577"/>
    <w:rsid w:val="004E39EF"/>
    <w:rsid w:val="005873F7"/>
    <w:rsid w:val="00611426"/>
    <w:rsid w:val="0062794E"/>
    <w:rsid w:val="00634F38"/>
    <w:rsid w:val="006812C7"/>
    <w:rsid w:val="006831AD"/>
    <w:rsid w:val="006F20EA"/>
    <w:rsid w:val="00750D56"/>
    <w:rsid w:val="007761AC"/>
    <w:rsid w:val="00783D66"/>
    <w:rsid w:val="007B4F15"/>
    <w:rsid w:val="007C619B"/>
    <w:rsid w:val="008B249F"/>
    <w:rsid w:val="008B5C8A"/>
    <w:rsid w:val="008B71DA"/>
    <w:rsid w:val="008E1250"/>
    <w:rsid w:val="00916188"/>
    <w:rsid w:val="00941AF0"/>
    <w:rsid w:val="00A36082"/>
    <w:rsid w:val="00A45824"/>
    <w:rsid w:val="00A6789F"/>
    <w:rsid w:val="00AA41DF"/>
    <w:rsid w:val="00BB747E"/>
    <w:rsid w:val="00BD7648"/>
    <w:rsid w:val="00BE1595"/>
    <w:rsid w:val="00C004A4"/>
    <w:rsid w:val="00CA4FD7"/>
    <w:rsid w:val="00DE63D5"/>
    <w:rsid w:val="00E23AE9"/>
    <w:rsid w:val="00E27AFF"/>
    <w:rsid w:val="00EB53A6"/>
    <w:rsid w:val="00ED6F0E"/>
    <w:rsid w:val="00F0553A"/>
    <w:rsid w:val="00F306C6"/>
    <w:rsid w:val="00F612B3"/>
    <w:rsid w:val="00FB5B25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3D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E63D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0C66D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C66DE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0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3D5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DE63D5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Body Text"/>
    <w:basedOn w:val="a"/>
    <w:link w:val="a4"/>
    <w:rsid w:val="00DE63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E63D5"/>
    <w:rPr>
      <w:rFonts w:ascii="Bookman Old Style" w:eastAsia="Times New Roman" w:hAnsi="Bookman Old Style" w:cs="Times New Roman"/>
      <w:szCs w:val="20"/>
      <w:lang w:val="uk-UA"/>
    </w:rPr>
  </w:style>
  <w:style w:type="paragraph" w:styleId="a5">
    <w:name w:val="header"/>
    <w:basedOn w:val="a"/>
    <w:link w:val="a6"/>
    <w:rsid w:val="00DE63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E63D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rsid w:val="00DE63D5"/>
    <w:pPr>
      <w:spacing w:before="150" w:after="15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E63D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3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A4582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0C66DE"/>
    <w:rPr>
      <w:rFonts w:ascii="Times New Roman" w:eastAsia="Arial Unicode MS" w:hAnsi="Times New Roman" w:cs="Times New Roman"/>
      <w:b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9"/>
    <w:rsid w:val="000C66DE"/>
    <w:rPr>
      <w:rFonts w:ascii="Times New Roman" w:eastAsia="Arial Unicode MS" w:hAnsi="Times New Roman" w:cs="Times New Roman"/>
      <w:b/>
      <w:sz w:val="36"/>
      <w:szCs w:val="20"/>
      <w:lang w:val="uk-UA"/>
    </w:rPr>
  </w:style>
  <w:style w:type="character" w:styleId="ac">
    <w:name w:val="Strong"/>
    <w:basedOn w:val="a0"/>
    <w:uiPriority w:val="99"/>
    <w:qFormat/>
    <w:rsid w:val="000C66D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C66DE"/>
    <w:rPr>
      <w:rFonts w:cs="Times New Roman"/>
    </w:rPr>
  </w:style>
  <w:style w:type="paragraph" w:styleId="ad">
    <w:name w:val="Title"/>
    <w:basedOn w:val="a"/>
    <w:link w:val="ae"/>
    <w:uiPriority w:val="99"/>
    <w:qFormat/>
    <w:rsid w:val="000C66DE"/>
    <w:pPr>
      <w:spacing w:after="0" w:line="240" w:lineRule="auto"/>
      <w:jc w:val="center"/>
    </w:pPr>
    <w:rPr>
      <w:rFonts w:ascii="Times New Roman" w:eastAsia="Arial Unicode MS" w:hAnsi="Times New Roman" w:cs="Times New Roman"/>
      <w:sz w:val="28"/>
      <w:szCs w:val="20"/>
      <w:lang w:val="uk-UA"/>
    </w:rPr>
  </w:style>
  <w:style w:type="character" w:customStyle="1" w:styleId="ae">
    <w:name w:val="Название Знак"/>
    <w:basedOn w:val="a0"/>
    <w:link w:val="ad"/>
    <w:uiPriority w:val="99"/>
    <w:rsid w:val="000C66DE"/>
    <w:rPr>
      <w:rFonts w:ascii="Times New Roman" w:eastAsia="Arial Unicode MS" w:hAnsi="Times New Roman" w:cs="Times New Roman"/>
      <w:sz w:val="28"/>
      <w:szCs w:val="20"/>
      <w:lang w:val="uk-UA"/>
    </w:rPr>
  </w:style>
  <w:style w:type="paragraph" w:styleId="af">
    <w:name w:val="Subtitle"/>
    <w:basedOn w:val="a"/>
    <w:link w:val="af0"/>
    <w:uiPriority w:val="99"/>
    <w:qFormat/>
    <w:rsid w:val="000C66DE"/>
    <w:pPr>
      <w:spacing w:after="0" w:line="240" w:lineRule="auto"/>
      <w:jc w:val="center"/>
    </w:pPr>
    <w:rPr>
      <w:rFonts w:ascii="Times New Roman" w:eastAsia="Arial Unicode MS" w:hAnsi="Times New Roman" w:cs="Times New Roman"/>
      <w:b/>
      <w:sz w:val="28"/>
      <w:szCs w:val="20"/>
      <w:lang w:val="uk-UA"/>
    </w:rPr>
  </w:style>
  <w:style w:type="character" w:customStyle="1" w:styleId="af0">
    <w:name w:val="Подзаголовок Знак"/>
    <w:basedOn w:val="a0"/>
    <w:link w:val="af"/>
    <w:uiPriority w:val="99"/>
    <w:rsid w:val="000C66DE"/>
    <w:rPr>
      <w:rFonts w:ascii="Times New Roman" w:eastAsia="Arial Unicode MS" w:hAnsi="Times New Roman" w:cs="Times New Roman"/>
      <w:b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6F20E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rsid w:val="00776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61AC"/>
    <w:rPr>
      <w:rFonts w:ascii="Courier New" w:eastAsia="Times New Roman" w:hAnsi="Courier New" w:cs="Courier New"/>
      <w:sz w:val="20"/>
      <w:szCs w:val="20"/>
    </w:rPr>
  </w:style>
  <w:style w:type="character" w:customStyle="1" w:styleId="dat0">
    <w:name w:val="dat0"/>
    <w:basedOn w:val="a0"/>
    <w:rsid w:val="00BD7648"/>
  </w:style>
  <w:style w:type="character" w:customStyle="1" w:styleId="rvts9">
    <w:name w:val="rvts9"/>
    <w:basedOn w:val="a0"/>
    <w:rsid w:val="00F61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3D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E63D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0C66D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C66DE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0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3D5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DE63D5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Body Text"/>
    <w:basedOn w:val="a"/>
    <w:link w:val="a4"/>
    <w:rsid w:val="00DE63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E63D5"/>
    <w:rPr>
      <w:rFonts w:ascii="Bookman Old Style" w:eastAsia="Times New Roman" w:hAnsi="Bookman Old Style" w:cs="Times New Roman"/>
      <w:szCs w:val="20"/>
      <w:lang w:val="uk-UA"/>
    </w:rPr>
  </w:style>
  <w:style w:type="paragraph" w:styleId="a5">
    <w:name w:val="header"/>
    <w:basedOn w:val="a"/>
    <w:link w:val="a6"/>
    <w:rsid w:val="00DE63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E63D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rsid w:val="00DE63D5"/>
    <w:pPr>
      <w:spacing w:before="150" w:after="15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E63D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3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A4582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0C66DE"/>
    <w:rPr>
      <w:rFonts w:ascii="Times New Roman" w:eastAsia="Arial Unicode MS" w:hAnsi="Times New Roman" w:cs="Times New Roman"/>
      <w:b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9"/>
    <w:rsid w:val="000C66DE"/>
    <w:rPr>
      <w:rFonts w:ascii="Times New Roman" w:eastAsia="Arial Unicode MS" w:hAnsi="Times New Roman" w:cs="Times New Roman"/>
      <w:b/>
      <w:sz w:val="36"/>
      <w:szCs w:val="20"/>
      <w:lang w:val="uk-UA"/>
    </w:rPr>
  </w:style>
  <w:style w:type="character" w:styleId="ac">
    <w:name w:val="Strong"/>
    <w:basedOn w:val="a0"/>
    <w:uiPriority w:val="99"/>
    <w:qFormat/>
    <w:rsid w:val="000C66D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C66DE"/>
    <w:rPr>
      <w:rFonts w:cs="Times New Roman"/>
    </w:rPr>
  </w:style>
  <w:style w:type="paragraph" w:styleId="ad">
    <w:name w:val="Title"/>
    <w:basedOn w:val="a"/>
    <w:link w:val="ae"/>
    <w:uiPriority w:val="99"/>
    <w:qFormat/>
    <w:rsid w:val="000C66DE"/>
    <w:pPr>
      <w:spacing w:after="0" w:line="240" w:lineRule="auto"/>
      <w:jc w:val="center"/>
    </w:pPr>
    <w:rPr>
      <w:rFonts w:ascii="Times New Roman" w:eastAsia="Arial Unicode MS" w:hAnsi="Times New Roman" w:cs="Times New Roman"/>
      <w:sz w:val="28"/>
      <w:szCs w:val="20"/>
      <w:lang w:val="uk-UA"/>
    </w:rPr>
  </w:style>
  <w:style w:type="character" w:customStyle="1" w:styleId="ae">
    <w:name w:val="Название Знак"/>
    <w:basedOn w:val="a0"/>
    <w:link w:val="ad"/>
    <w:uiPriority w:val="99"/>
    <w:rsid w:val="000C66DE"/>
    <w:rPr>
      <w:rFonts w:ascii="Times New Roman" w:eastAsia="Arial Unicode MS" w:hAnsi="Times New Roman" w:cs="Times New Roman"/>
      <w:sz w:val="28"/>
      <w:szCs w:val="20"/>
      <w:lang w:val="uk-UA"/>
    </w:rPr>
  </w:style>
  <w:style w:type="paragraph" w:styleId="af">
    <w:name w:val="Subtitle"/>
    <w:basedOn w:val="a"/>
    <w:link w:val="af0"/>
    <w:uiPriority w:val="99"/>
    <w:qFormat/>
    <w:rsid w:val="000C66DE"/>
    <w:pPr>
      <w:spacing w:after="0" w:line="240" w:lineRule="auto"/>
      <w:jc w:val="center"/>
    </w:pPr>
    <w:rPr>
      <w:rFonts w:ascii="Times New Roman" w:eastAsia="Arial Unicode MS" w:hAnsi="Times New Roman" w:cs="Times New Roman"/>
      <w:b/>
      <w:sz w:val="28"/>
      <w:szCs w:val="20"/>
      <w:lang w:val="uk-UA"/>
    </w:rPr>
  </w:style>
  <w:style w:type="character" w:customStyle="1" w:styleId="af0">
    <w:name w:val="Подзаголовок Знак"/>
    <w:basedOn w:val="a0"/>
    <w:link w:val="af"/>
    <w:uiPriority w:val="99"/>
    <w:rsid w:val="000C66DE"/>
    <w:rPr>
      <w:rFonts w:ascii="Times New Roman" w:eastAsia="Arial Unicode MS" w:hAnsi="Times New Roman" w:cs="Times New Roman"/>
      <w:b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6F20E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rsid w:val="00776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61AC"/>
    <w:rPr>
      <w:rFonts w:ascii="Courier New" w:eastAsia="Times New Roman" w:hAnsi="Courier New" w:cs="Courier New"/>
      <w:sz w:val="20"/>
      <w:szCs w:val="20"/>
    </w:rPr>
  </w:style>
  <w:style w:type="character" w:customStyle="1" w:styleId="dat0">
    <w:name w:val="dat0"/>
    <w:basedOn w:val="a0"/>
    <w:rsid w:val="00BD7648"/>
  </w:style>
  <w:style w:type="character" w:customStyle="1" w:styleId="rvts9">
    <w:name w:val="rvts9"/>
    <w:basedOn w:val="a0"/>
    <w:rsid w:val="00F6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3/95%D0%B2%D1%80" TargetMode="External"/><Relationship Id="rId13" Type="http://schemas.openxmlformats.org/officeDocument/2006/relationships/hyperlink" Target="https://zakon.rada.gov.ua/laws/show/2801-12" TargetMode="External"/><Relationship Id="rId18" Type="http://schemas.openxmlformats.org/officeDocument/2006/relationships/hyperlink" Target="https://zakon.rada.gov.ua/laws/show/1216-1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%20/show/1370-14" TargetMode="Externa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hyperlink" Target="https://zakon.rada.gov.ua/laws/show/3852-12" TargetMode="External"/><Relationship Id="rId17" Type="http://schemas.openxmlformats.org/officeDocument/2006/relationships/hyperlink" Target="https://zakon.rada.gov.ua/laws/show/39/95-%D0%B2%D1%8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62/95-%D0%B2%D1%80" TargetMode="External"/><Relationship Id="rId20" Type="http://schemas.openxmlformats.org/officeDocument/2006/relationships/hyperlink" Target="https://zakon.rada.gov.ua/laws/show/637/97-%D0%B2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a.unicheck.com/" TargetMode="External"/><Relationship Id="rId11" Type="http://schemas.openxmlformats.org/officeDocument/2006/relationships/hyperlink" Target="https://zakon.rada.gov.ua/laws/show/132/94-%D0%B2%D1%80" TargetMode="External"/><Relationship Id="rId24" Type="http://schemas.openxmlformats.org/officeDocument/2006/relationships/hyperlink" Target="https://zakon.rada.gov.ua/laws/show/1989-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645/97-%D0%B2%D1%80" TargetMode="External"/><Relationship Id="rId23" Type="http://schemas.openxmlformats.org/officeDocument/2006/relationships/hyperlink" Target="https://zakon.rada.gov.ua/%20laws/show/1947-14" TargetMode="External"/><Relationship Id="rId10" Type="http://schemas.openxmlformats.org/officeDocument/2006/relationships/hyperlink" Target="https://zakon.rada.gov.ua/laws/" TargetMode="External"/><Relationship Id="rId19" Type="http://schemas.openxmlformats.org/officeDocument/2006/relationships/hyperlink" Target="https://zakon.rada.gov.ua/laws/show/963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27-14" TargetMode="External"/><Relationship Id="rId14" Type="http://schemas.openxmlformats.org/officeDocument/2006/relationships/hyperlink" Target="https://zakon.rada.gov.ua/laws/show/187/98-%D0%B2%D1%80" TargetMode="External"/><Relationship Id="rId22" Type="http://schemas.openxmlformats.org/officeDocument/2006/relationships/hyperlink" Target="https://zakon.rada.gov.ua/laws%20/show/4004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2020-10-27T13:39:00Z</cp:lastPrinted>
  <dcterms:created xsi:type="dcterms:W3CDTF">2023-06-23T14:43:00Z</dcterms:created>
  <dcterms:modified xsi:type="dcterms:W3CDTF">2023-06-26T10:28:00Z</dcterms:modified>
</cp:coreProperties>
</file>