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3" w:rsidRPr="004B6D91" w:rsidRDefault="00F47B03" w:rsidP="004B6D91">
      <w:pPr>
        <w:jc w:val="right"/>
      </w:pPr>
      <w:r w:rsidRPr="004B6D91">
        <w:t>(Ф 21.01 - 03)</w:t>
      </w:r>
    </w:p>
    <w:p w:rsidR="009122D9" w:rsidRPr="004B6D91" w:rsidRDefault="009122D9" w:rsidP="004B6D91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2906"/>
        <w:gridCol w:w="8"/>
        <w:gridCol w:w="7280"/>
        <w:gridCol w:w="8"/>
      </w:tblGrid>
      <w:tr w:rsidR="00921053" w:rsidRPr="004B6D91" w:rsidTr="009122D9">
        <w:trPr>
          <w:gridBefore w:val="1"/>
          <w:wBefore w:w="8" w:type="dxa"/>
          <w:trHeight w:val="2686"/>
        </w:trPr>
        <w:tc>
          <w:tcPr>
            <w:tcW w:w="2914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85676" cy="1359673"/>
                  <wp:effectExtent l="19050" t="0" r="0" b="0"/>
                  <wp:docPr id="2" name="Рисунок 1" descr="D:\Вита\МАУП2022\Силабусы\MAUP-91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ита\МАУП2022\Силабусы\MAUP-91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53" cy="136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F47B03" w:rsidP="004B6D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Силабус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навчальної дисципліни</w:t>
            </w:r>
          </w:p>
          <w:p w:rsidR="004234CB" w:rsidRPr="00D55C6A" w:rsidRDefault="00D55C6A" w:rsidP="004B6D91">
            <w:pPr>
              <w:jc w:val="center"/>
              <w:rPr>
                <w:b/>
                <w:sz w:val="24"/>
                <w:szCs w:val="24"/>
              </w:rPr>
            </w:pPr>
            <w:r w:rsidRPr="00D55C6A">
              <w:rPr>
                <w:b/>
                <w:sz w:val="24"/>
                <w:szCs w:val="24"/>
              </w:rPr>
              <w:t xml:space="preserve">УПРАВЛІННЯ ІННОВАЦІЯМИ </w:t>
            </w:r>
          </w:p>
          <w:p w:rsidR="00D55C6A" w:rsidRDefault="00D55C6A" w:rsidP="004B6D91">
            <w:pPr>
              <w:jc w:val="center"/>
              <w:rPr>
                <w:b/>
                <w:sz w:val="24"/>
                <w:szCs w:val="24"/>
              </w:rPr>
            </w:pPr>
          </w:p>
          <w:p w:rsidR="00B234DD" w:rsidRPr="004B6D91" w:rsidRDefault="00B234DD" w:rsidP="004B6D91">
            <w:pPr>
              <w:jc w:val="center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Спеціальність: 073</w:t>
            </w:r>
            <w:r w:rsidR="00F47B03"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Менеджмент</w:t>
            </w:r>
          </w:p>
          <w:p w:rsidR="00921053" w:rsidRPr="004B6D91" w:rsidRDefault="00F47B03" w:rsidP="004B6D91">
            <w:pPr>
              <w:jc w:val="center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Галузь знань: </w:t>
            </w:r>
            <w:r w:rsidR="00B234DD" w:rsidRPr="004B6D91">
              <w:rPr>
                <w:b/>
                <w:sz w:val="24"/>
                <w:szCs w:val="24"/>
              </w:rPr>
              <w:t>07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="00B234DD" w:rsidRPr="004B6D91">
              <w:rPr>
                <w:b/>
                <w:sz w:val="24"/>
                <w:szCs w:val="24"/>
              </w:rPr>
              <w:t>Управління та адміністрування</w:t>
            </w:r>
          </w:p>
        </w:tc>
      </w:tr>
      <w:tr w:rsidR="00921053" w:rsidRPr="004B6D91" w:rsidTr="009122D9">
        <w:trPr>
          <w:gridBefore w:val="1"/>
          <w:wBefore w:w="8" w:type="dxa"/>
          <w:trHeight w:val="460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Перший</w:t>
            </w:r>
            <w:r w:rsidR="00F47B03" w:rsidRPr="004B6D91">
              <w:rPr>
                <w:sz w:val="24"/>
                <w:szCs w:val="24"/>
              </w:rPr>
              <w:t xml:space="preserve"> (</w:t>
            </w:r>
            <w:r w:rsidRPr="004B6D91">
              <w:rPr>
                <w:sz w:val="24"/>
                <w:szCs w:val="24"/>
              </w:rPr>
              <w:t>бакалаврський</w:t>
            </w:r>
            <w:r w:rsidR="00F47B03" w:rsidRPr="004B6D91">
              <w:rPr>
                <w:sz w:val="24"/>
                <w:szCs w:val="24"/>
              </w:rPr>
              <w:t>)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A9131B" w:rsidRDefault="00D55C6A" w:rsidP="004B6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2 (другий)</w:t>
            </w:r>
          </w:p>
        </w:tc>
      </w:tr>
      <w:tr w:rsidR="00921053" w:rsidRPr="004B6D91" w:rsidTr="009122D9">
        <w:trPr>
          <w:gridBefore w:val="1"/>
          <w:wBefore w:w="8" w:type="dxa"/>
          <w:trHeight w:val="971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D55C6A" w:rsidP="004B6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B03" w:rsidRPr="004B6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кредити/9</w:t>
            </w:r>
            <w:r w:rsidR="00A9131B">
              <w:rPr>
                <w:sz w:val="24"/>
                <w:szCs w:val="24"/>
              </w:rPr>
              <w:t>0</w:t>
            </w:r>
            <w:r w:rsidR="00F47B03" w:rsidRPr="004B6D91">
              <w:rPr>
                <w:sz w:val="24"/>
                <w:szCs w:val="24"/>
              </w:rPr>
              <w:t xml:space="preserve"> годин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Українська</w:t>
            </w:r>
          </w:p>
        </w:tc>
      </w:tr>
      <w:tr w:rsidR="00921053" w:rsidRPr="004B6D91" w:rsidTr="006D4278">
        <w:trPr>
          <w:gridBefore w:val="1"/>
          <w:wBefore w:w="8" w:type="dxa"/>
          <w:trHeight w:val="666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Що буде вивчатися (предмет навчання)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365DA1" w:rsidP="00E25ECA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Предметом вивчення є </w:t>
            </w:r>
            <w:r w:rsidR="00D55C6A" w:rsidRPr="00D55C6A">
              <w:rPr>
                <w:sz w:val="24"/>
                <w:szCs w:val="24"/>
              </w:rPr>
              <w:t>система організації інноваційної діяльності в Україні та закордоном, основні принципи її побудови, функціонування та розвитку, а також процес розробки та впровадження інноваційних стратегій, політики, проектів в організаціях.</w:t>
            </w:r>
          </w:p>
        </w:tc>
      </w:tr>
      <w:tr w:rsidR="00921053" w:rsidRPr="004B6D91" w:rsidTr="009122D9">
        <w:trPr>
          <w:gridBefore w:val="1"/>
          <w:wBefore w:w="8" w:type="dxa"/>
          <w:trHeight w:val="979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Чому це цікаво/потрібно вивчати (мета)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D55C6A" w:rsidP="006D4278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D52A8">
              <w:rPr>
                <w:sz w:val="24"/>
                <w:szCs w:val="24"/>
              </w:rPr>
              <w:t>прияти підвищенню науково-пра</w:t>
            </w:r>
            <w:r>
              <w:rPr>
                <w:sz w:val="24"/>
                <w:szCs w:val="24"/>
              </w:rPr>
              <w:t xml:space="preserve">ктичного рівня спеціалістів, їх </w:t>
            </w:r>
            <w:r w:rsidRPr="002D52A8">
              <w:rPr>
                <w:sz w:val="24"/>
                <w:szCs w:val="24"/>
              </w:rPr>
              <w:t>компетенції щодо управління інноваційними процесами в економіці України.</w:t>
            </w:r>
          </w:p>
        </w:tc>
      </w:tr>
      <w:tr w:rsidR="00921053" w:rsidRPr="004B6D91" w:rsidTr="00401FC6">
        <w:trPr>
          <w:gridBefore w:val="1"/>
          <w:wBefore w:w="8" w:type="dxa"/>
          <w:trHeight w:val="1479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−</w:t>
            </w:r>
            <w:r w:rsidRPr="004B6D91">
              <w:rPr>
                <w:sz w:val="24"/>
                <w:szCs w:val="24"/>
              </w:rPr>
              <w:tab/>
            </w:r>
            <w:r w:rsidR="00365DA1" w:rsidRPr="004B6D91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−</w:t>
            </w:r>
            <w:r w:rsidRPr="004B6D91">
              <w:rPr>
                <w:sz w:val="24"/>
                <w:szCs w:val="24"/>
              </w:rPr>
              <w:tab/>
            </w:r>
            <w:r w:rsidR="00365DA1" w:rsidRPr="004B6D91">
              <w:rPr>
                <w:sz w:val="24"/>
                <w:szCs w:val="24"/>
              </w:rPr>
              <w:t xml:space="preserve">Здатність бути критичними і самокритичними </w:t>
            </w:r>
          </w:p>
        </w:tc>
      </w:tr>
      <w:tr w:rsidR="00921053" w:rsidRPr="004B6D91" w:rsidTr="009122D9">
        <w:trPr>
          <w:gridBefore w:val="1"/>
          <w:wBefore w:w="8" w:type="dxa"/>
          <w:trHeight w:val="1364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Як можна користуватися набутими знаннями і вміннями (компетентності)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365DA1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Здатність до пошуку, оброблення та аналізу інформації з різних джерел, здатність забезпечувати дотримання нормативно-правових та морально-етичних норм поведінки </w:t>
            </w:r>
          </w:p>
        </w:tc>
      </w:tr>
      <w:tr w:rsidR="00921053" w:rsidRPr="004B6D91" w:rsidTr="0089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119"/>
        </w:trPr>
        <w:tc>
          <w:tcPr>
            <w:tcW w:w="2914" w:type="dxa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288" w:type="dxa"/>
            <w:gridSpan w:val="2"/>
            <w:tcBorders>
              <w:bottom w:val="single" w:sz="6" w:space="0" w:color="000000"/>
            </w:tcBorders>
          </w:tcPr>
          <w:p w:rsidR="00E25ECA" w:rsidRPr="00D55C6A" w:rsidRDefault="00F47B03" w:rsidP="00E25ECA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Зміст дисципліни</w:t>
            </w:r>
            <w:r w:rsidRPr="004B6D91">
              <w:rPr>
                <w:sz w:val="24"/>
                <w:szCs w:val="24"/>
              </w:rPr>
              <w:t xml:space="preserve">: </w:t>
            </w:r>
            <w:r w:rsidR="00D55C6A" w:rsidRPr="00D55C6A">
              <w:rPr>
                <w:sz w:val="24"/>
                <w:szCs w:val="24"/>
              </w:rPr>
              <w:t>Концепція інноваційного менеджменту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Державне регулювання інноваційною діяльністю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Фінансування інновацій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Організація як суб’єкт реалізації нововведень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Організаційні форми управління інноваційним процесом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Управління персоналом науково-дослідної організації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Науково-дослідні організації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Управління інноваційними ризиками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r w:rsidR="00D55C6A" w:rsidRPr="00D55C6A">
              <w:rPr>
                <w:sz w:val="24"/>
                <w:szCs w:val="24"/>
              </w:rPr>
              <w:t>Управління інноваційним проектом</w:t>
            </w:r>
            <w:r w:rsidR="00D55C6A" w:rsidRPr="00D55C6A">
              <w:rPr>
                <w:sz w:val="24"/>
                <w:szCs w:val="24"/>
              </w:rPr>
              <w:t xml:space="preserve">. </w:t>
            </w:r>
            <w:hyperlink w:anchor="_bookmark45" w:history="1">
              <w:r w:rsidR="00D55C6A" w:rsidRPr="00D55C6A">
                <w:rPr>
                  <w:sz w:val="24"/>
                  <w:szCs w:val="24"/>
                </w:rPr>
                <w:t>Оцінювання ефективності інноваційної діяльності</w:t>
              </w:r>
            </w:hyperlink>
            <w:r w:rsidR="00D55C6A" w:rsidRPr="00D55C6A">
              <w:rPr>
                <w:sz w:val="24"/>
                <w:szCs w:val="24"/>
              </w:rPr>
              <w:t xml:space="preserve"> організації</w:t>
            </w:r>
            <w:r w:rsidR="00D55C6A" w:rsidRPr="00D55C6A">
              <w:rPr>
                <w:sz w:val="24"/>
                <w:szCs w:val="24"/>
              </w:rPr>
              <w:t>.</w:t>
            </w:r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Види занять:</w:t>
            </w:r>
            <w:r w:rsidRPr="004B6D91">
              <w:rPr>
                <w:sz w:val="24"/>
                <w:szCs w:val="24"/>
              </w:rPr>
              <w:t xml:space="preserve"> лекції, семінарські</w:t>
            </w:r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Методи навчання:</w:t>
            </w:r>
            <w:r w:rsidRPr="004B6D91">
              <w:rPr>
                <w:sz w:val="24"/>
                <w:szCs w:val="24"/>
              </w:rPr>
              <w:t xml:space="preserve"> навчальна дискусія, </w:t>
            </w:r>
            <w:proofErr w:type="spellStart"/>
            <w:r w:rsidRPr="004B6D91">
              <w:rPr>
                <w:sz w:val="24"/>
                <w:szCs w:val="24"/>
              </w:rPr>
              <w:t>онлайн</w:t>
            </w:r>
            <w:proofErr w:type="spellEnd"/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Форми навчання</w:t>
            </w:r>
            <w:r w:rsidRPr="004B6D91">
              <w:rPr>
                <w:sz w:val="24"/>
                <w:szCs w:val="24"/>
              </w:rPr>
              <w:t>: очна, дистанційна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5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F47B03" w:rsidP="009023AD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Знання з </w:t>
            </w:r>
            <w:r w:rsidR="00ED55E8" w:rsidRPr="004B6D91">
              <w:rPr>
                <w:b/>
                <w:sz w:val="24"/>
                <w:szCs w:val="24"/>
              </w:rPr>
              <w:t>дисциплін:</w:t>
            </w:r>
            <w:r w:rsidR="00ED55E8" w:rsidRPr="004B6D91">
              <w:rPr>
                <w:sz w:val="24"/>
                <w:szCs w:val="24"/>
              </w:rPr>
              <w:t xml:space="preserve"> </w:t>
            </w:r>
            <w:r w:rsidR="00D55C6A">
              <w:rPr>
                <w:sz w:val="24"/>
                <w:szCs w:val="24"/>
              </w:rPr>
              <w:t>«Економіка підприємства»</w:t>
            </w:r>
            <w:r w:rsidR="00D55C6A" w:rsidRPr="0000489C">
              <w:rPr>
                <w:sz w:val="24"/>
                <w:szCs w:val="24"/>
              </w:rPr>
              <w:t>,</w:t>
            </w:r>
            <w:r w:rsidR="00D55C6A">
              <w:rPr>
                <w:sz w:val="24"/>
                <w:szCs w:val="24"/>
              </w:rPr>
              <w:t xml:space="preserve"> «Фінансовий ринок», «Фінанси підприємств», «Фінансова діяльність суб’єктів господарювання»</w:t>
            </w:r>
            <w:r w:rsidR="00D55C6A" w:rsidRPr="0000489C">
              <w:rPr>
                <w:sz w:val="24"/>
                <w:szCs w:val="24"/>
              </w:rPr>
              <w:t>.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72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lastRenderedPageBreak/>
              <w:t>Пореквізити</w:t>
            </w:r>
            <w:proofErr w:type="spellEnd"/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Знання з теорії розвитку можуть бути використані під час написання </w:t>
            </w:r>
            <w:r w:rsidR="00ED55E8" w:rsidRPr="004B6D91">
              <w:rPr>
                <w:sz w:val="24"/>
                <w:szCs w:val="24"/>
              </w:rPr>
              <w:t>бакалаврської</w:t>
            </w:r>
            <w:r w:rsidRPr="004B6D91">
              <w:rPr>
                <w:sz w:val="24"/>
                <w:szCs w:val="24"/>
              </w:rPr>
              <w:t xml:space="preserve"> роботи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3009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Інформаційне забезпечення</w:t>
            </w:r>
          </w:p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55C6A" w:rsidRPr="00D55C6A" w:rsidRDefault="00D55C6A" w:rsidP="00D5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55C6A">
              <w:rPr>
                <w:sz w:val="24"/>
                <w:szCs w:val="24"/>
              </w:rPr>
              <w:t>Про інноваційну діяльність / Закон України № 40-ГУ від 4 липня 2002 р. – доступно з </w:t>
            </w:r>
            <w:hyperlink r:id="rId6" w:history="1">
              <w:r w:rsidRPr="00D55C6A">
                <w:rPr>
                  <w:rStyle w:val="a9"/>
                  <w:sz w:val="24"/>
                  <w:szCs w:val="24"/>
                </w:rPr>
                <w:t>http://www.rada.com.ua</w:t>
              </w:r>
            </w:hyperlink>
            <w:r w:rsidRPr="00D55C6A">
              <w:rPr>
                <w:sz w:val="24"/>
                <w:szCs w:val="24"/>
              </w:rPr>
              <w:t>.</w:t>
            </w:r>
          </w:p>
          <w:p w:rsidR="00D55C6A" w:rsidRPr="00D55C6A" w:rsidRDefault="00D55C6A" w:rsidP="00D5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5C6A">
              <w:rPr>
                <w:sz w:val="24"/>
                <w:szCs w:val="24"/>
              </w:rPr>
              <w:t>Господарський Кодекс України</w:t>
            </w:r>
          </w:p>
          <w:p w:rsidR="00D55C6A" w:rsidRPr="00D55C6A" w:rsidRDefault="00D55C6A" w:rsidP="00D5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D55C6A">
              <w:rPr>
                <w:sz w:val="24"/>
                <w:szCs w:val="24"/>
              </w:rPr>
              <w:t>Юринець</w:t>
            </w:r>
            <w:proofErr w:type="spellEnd"/>
            <w:r w:rsidRPr="00D55C6A">
              <w:rPr>
                <w:sz w:val="24"/>
                <w:szCs w:val="24"/>
              </w:rPr>
              <w:t xml:space="preserve"> З., </w:t>
            </w:r>
            <w:proofErr w:type="spellStart"/>
            <w:r w:rsidRPr="00D55C6A">
              <w:rPr>
                <w:sz w:val="24"/>
                <w:szCs w:val="24"/>
              </w:rPr>
              <w:t>Гнилянська</w:t>
            </w:r>
            <w:proofErr w:type="spellEnd"/>
            <w:r w:rsidRPr="00D55C6A">
              <w:rPr>
                <w:sz w:val="24"/>
                <w:szCs w:val="24"/>
              </w:rPr>
              <w:t xml:space="preserve"> Л. Інноваційно-інвестиційний менеджмент. </w:t>
            </w:r>
            <w:proofErr w:type="spellStart"/>
            <w:r w:rsidRPr="00D55C6A">
              <w:rPr>
                <w:sz w:val="24"/>
                <w:szCs w:val="24"/>
              </w:rPr>
              <w:t>Навч</w:t>
            </w:r>
            <w:proofErr w:type="spellEnd"/>
            <w:r w:rsidRPr="00D55C6A">
              <w:rPr>
                <w:sz w:val="24"/>
                <w:szCs w:val="24"/>
              </w:rPr>
              <w:t xml:space="preserve">. </w:t>
            </w:r>
            <w:proofErr w:type="spellStart"/>
            <w:r w:rsidRPr="00D55C6A">
              <w:rPr>
                <w:sz w:val="24"/>
                <w:szCs w:val="24"/>
              </w:rPr>
              <w:t>посіб</w:t>
            </w:r>
            <w:proofErr w:type="spellEnd"/>
            <w:r w:rsidRPr="00D55C6A">
              <w:rPr>
                <w:sz w:val="24"/>
                <w:szCs w:val="24"/>
              </w:rPr>
              <w:t>. Львів: ЗУКЦ, 2011. 136 с.</w:t>
            </w:r>
          </w:p>
          <w:p w:rsidR="00D55C6A" w:rsidRPr="00D55C6A" w:rsidRDefault="00D55C6A" w:rsidP="00D5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D55C6A">
              <w:rPr>
                <w:sz w:val="24"/>
                <w:szCs w:val="24"/>
              </w:rPr>
              <w:t>Юринець</w:t>
            </w:r>
            <w:proofErr w:type="spellEnd"/>
            <w:r w:rsidRPr="00D55C6A">
              <w:rPr>
                <w:sz w:val="24"/>
                <w:szCs w:val="24"/>
              </w:rPr>
              <w:t xml:space="preserve"> З., </w:t>
            </w:r>
            <w:proofErr w:type="spellStart"/>
            <w:r w:rsidRPr="00D55C6A">
              <w:rPr>
                <w:sz w:val="24"/>
                <w:szCs w:val="24"/>
              </w:rPr>
              <w:t>Гнилянська</w:t>
            </w:r>
            <w:proofErr w:type="spellEnd"/>
            <w:r w:rsidRPr="00D55C6A">
              <w:rPr>
                <w:sz w:val="24"/>
                <w:szCs w:val="24"/>
              </w:rPr>
              <w:t xml:space="preserve"> Л. Інвестиційний та інноваційний менеджмент. </w:t>
            </w:r>
            <w:proofErr w:type="spellStart"/>
            <w:r w:rsidRPr="00D55C6A">
              <w:rPr>
                <w:sz w:val="24"/>
                <w:szCs w:val="24"/>
              </w:rPr>
              <w:t>Навч</w:t>
            </w:r>
            <w:proofErr w:type="spellEnd"/>
            <w:r w:rsidRPr="00D55C6A">
              <w:rPr>
                <w:sz w:val="24"/>
                <w:szCs w:val="24"/>
              </w:rPr>
              <w:t xml:space="preserve">. </w:t>
            </w:r>
            <w:proofErr w:type="spellStart"/>
            <w:r w:rsidRPr="00D55C6A">
              <w:rPr>
                <w:sz w:val="24"/>
                <w:szCs w:val="24"/>
              </w:rPr>
              <w:t>посіб</w:t>
            </w:r>
            <w:proofErr w:type="spellEnd"/>
            <w:r w:rsidRPr="00D55C6A">
              <w:rPr>
                <w:sz w:val="24"/>
                <w:szCs w:val="24"/>
              </w:rPr>
              <w:t>. Львів: ЛНУ ім. Івана Франка, 2012. 320 с.</w:t>
            </w:r>
          </w:p>
          <w:p w:rsidR="00D55C6A" w:rsidRPr="00D55C6A" w:rsidRDefault="00D55C6A" w:rsidP="00D5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D55C6A">
              <w:rPr>
                <w:sz w:val="24"/>
                <w:szCs w:val="24"/>
              </w:rPr>
              <w:t>Юринець</w:t>
            </w:r>
            <w:proofErr w:type="spellEnd"/>
            <w:r w:rsidRPr="00D55C6A">
              <w:rPr>
                <w:sz w:val="24"/>
                <w:szCs w:val="24"/>
              </w:rPr>
              <w:t xml:space="preserve"> З. В. Формування інноваційних стратегій: теорія, методологія, практика : монографія. Львів: СПОЛОМ, 2016. 412 с.</w:t>
            </w:r>
          </w:p>
          <w:p w:rsidR="00D55C6A" w:rsidRPr="00D55C6A" w:rsidRDefault="00D55C6A" w:rsidP="00D5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D55C6A">
              <w:rPr>
                <w:sz w:val="24"/>
                <w:szCs w:val="24"/>
              </w:rPr>
              <w:t>Юринець</w:t>
            </w:r>
            <w:proofErr w:type="spellEnd"/>
            <w:r w:rsidRPr="00D55C6A">
              <w:rPr>
                <w:sz w:val="24"/>
                <w:szCs w:val="24"/>
              </w:rPr>
              <w:t xml:space="preserve"> З.В., </w:t>
            </w:r>
            <w:proofErr w:type="spellStart"/>
            <w:r w:rsidRPr="00D55C6A">
              <w:rPr>
                <w:sz w:val="24"/>
                <w:szCs w:val="24"/>
              </w:rPr>
              <w:t>Гнилянська</w:t>
            </w:r>
            <w:proofErr w:type="spellEnd"/>
            <w:r w:rsidRPr="00D55C6A">
              <w:rPr>
                <w:sz w:val="24"/>
                <w:szCs w:val="24"/>
              </w:rPr>
              <w:t xml:space="preserve"> Л.Й., </w:t>
            </w:r>
            <w:proofErr w:type="spellStart"/>
            <w:r w:rsidRPr="00D55C6A">
              <w:rPr>
                <w:sz w:val="24"/>
                <w:szCs w:val="24"/>
              </w:rPr>
              <w:t>Юринець</w:t>
            </w:r>
            <w:proofErr w:type="spellEnd"/>
            <w:r w:rsidRPr="00D55C6A">
              <w:rPr>
                <w:sz w:val="24"/>
                <w:szCs w:val="24"/>
              </w:rPr>
              <w:t xml:space="preserve"> Р.В. Управління інноваційним розвитком: навчальний посібник. Львів : СПОЛОМ, 2021. 132 с.</w:t>
            </w:r>
          </w:p>
          <w:p w:rsidR="00D55C6A" w:rsidRPr="00D55C6A" w:rsidRDefault="00D55C6A" w:rsidP="00D5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 w:rsidRPr="00D55C6A">
              <w:rPr>
                <w:sz w:val="24"/>
                <w:szCs w:val="24"/>
              </w:rPr>
              <w:t>Ілляшенко</w:t>
            </w:r>
            <w:proofErr w:type="spellEnd"/>
            <w:r w:rsidRPr="00D55C6A">
              <w:rPr>
                <w:sz w:val="24"/>
                <w:szCs w:val="24"/>
              </w:rPr>
              <w:t xml:space="preserve"> С. М. Інноваційний менеджмент: підручник. Суми: Університет. книга, 2010. 334 с.</w:t>
            </w:r>
          </w:p>
          <w:p w:rsidR="00921053" w:rsidRPr="009023AD" w:rsidRDefault="00D55C6A" w:rsidP="0090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55C6A">
              <w:rPr>
                <w:sz w:val="24"/>
                <w:szCs w:val="24"/>
              </w:rPr>
              <w:t xml:space="preserve">Чайковська  М.П. Інноваційний менеджмент : </w:t>
            </w:r>
            <w:proofErr w:type="spellStart"/>
            <w:r w:rsidRPr="00D55C6A">
              <w:rPr>
                <w:sz w:val="24"/>
                <w:szCs w:val="24"/>
              </w:rPr>
              <w:t>навч</w:t>
            </w:r>
            <w:proofErr w:type="spellEnd"/>
            <w:r w:rsidRPr="00D55C6A">
              <w:rPr>
                <w:sz w:val="24"/>
                <w:szCs w:val="24"/>
              </w:rPr>
              <w:t>. посібник. Одеса : ОНУ, 2015. 382 с.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8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Локація та </w:t>
            </w:r>
            <w:proofErr w:type="spellStart"/>
            <w:r w:rsidRPr="004B6D91">
              <w:rPr>
                <w:b/>
                <w:sz w:val="24"/>
                <w:szCs w:val="24"/>
              </w:rPr>
              <w:t>матеріально-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технічне забезпечення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Аудиторія теоретичного навчання, проектор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9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F47B03" w:rsidP="00F47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  <w:r w:rsidRPr="004B6D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тестування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0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Менеджменту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0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D55E8" w:rsidRPr="004B6D91" w:rsidRDefault="00ED55E8" w:rsidP="004B6D91">
            <w:pPr>
              <w:jc w:val="both"/>
              <w:rPr>
                <w:sz w:val="24"/>
                <w:szCs w:val="24"/>
              </w:rPr>
            </w:pPr>
            <w:proofErr w:type="spellStart"/>
            <w:r w:rsidRPr="004B6D91">
              <w:rPr>
                <w:sz w:val="24"/>
                <w:szCs w:val="24"/>
              </w:rPr>
              <w:t>ПрАТ</w:t>
            </w:r>
            <w:proofErr w:type="spellEnd"/>
            <w:r w:rsidRPr="004B6D91">
              <w:rPr>
                <w:sz w:val="24"/>
                <w:szCs w:val="24"/>
              </w:rPr>
              <w:t xml:space="preserve"> «ВНЗ «Міжрегіональна Академія управління персоналом»</w:t>
            </w:r>
          </w:p>
          <w:p w:rsidR="00921053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Харківський інститут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073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Викладач(і)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D55E8" w:rsidRPr="004B6D91" w:rsidRDefault="00ED55E8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ЯНКОВСЬКА ВІКТОРІЯ АНАТОЛІЇВНА </w:t>
            </w:r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Посада</w:t>
            </w:r>
            <w:r w:rsidRPr="004B6D91">
              <w:rPr>
                <w:sz w:val="24"/>
                <w:szCs w:val="24"/>
              </w:rPr>
              <w:t>: доцент</w:t>
            </w:r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Вчене звання</w:t>
            </w:r>
            <w:r w:rsidRPr="004B6D91">
              <w:rPr>
                <w:sz w:val="24"/>
                <w:szCs w:val="24"/>
              </w:rPr>
              <w:t>: доцент</w:t>
            </w:r>
          </w:p>
          <w:p w:rsidR="009122D9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Науковий ступінь:</w:t>
            </w:r>
            <w:r w:rsidRPr="004B6D91">
              <w:rPr>
                <w:sz w:val="24"/>
                <w:szCs w:val="24"/>
              </w:rPr>
              <w:t xml:space="preserve"> кандидат педагогічних наук </w:t>
            </w:r>
          </w:p>
          <w:p w:rsidR="00ED55E8" w:rsidRPr="004B6D91" w:rsidRDefault="00F47B03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Профайл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викладача: </w:t>
            </w:r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Тел.:</w:t>
            </w:r>
            <w:r w:rsidRPr="004B6D91">
              <w:rPr>
                <w:sz w:val="24"/>
                <w:szCs w:val="24"/>
              </w:rPr>
              <w:t xml:space="preserve"> </w:t>
            </w:r>
            <w:r w:rsidR="00ED55E8" w:rsidRPr="004B6D91">
              <w:rPr>
                <w:sz w:val="24"/>
                <w:szCs w:val="24"/>
              </w:rPr>
              <w:t>+38(050)-688-37-52</w:t>
            </w:r>
          </w:p>
          <w:p w:rsidR="00921053" w:rsidRPr="004B6D91" w:rsidRDefault="00F47B03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E-</w:t>
            </w:r>
            <w:proofErr w:type="spellStart"/>
            <w:r w:rsidRPr="004B6D91">
              <w:rPr>
                <w:b/>
                <w:sz w:val="24"/>
                <w:szCs w:val="24"/>
              </w:rPr>
              <w:t>mail</w:t>
            </w:r>
            <w:proofErr w:type="spellEnd"/>
            <w:r w:rsidRPr="004B6D91">
              <w:rPr>
                <w:sz w:val="24"/>
                <w:szCs w:val="24"/>
              </w:rPr>
              <w:t xml:space="preserve">: </w:t>
            </w:r>
            <w:hyperlink r:id="rId7" w:history="1">
              <w:r w:rsidR="009122D9" w:rsidRPr="004B6D91">
                <w:rPr>
                  <w:rStyle w:val="a9"/>
                  <w:sz w:val="24"/>
                  <w:szCs w:val="24"/>
                </w:rPr>
                <w:t>vika_yank2020@ukr.net</w:t>
              </w:r>
            </w:hyperlink>
          </w:p>
        </w:tc>
      </w:tr>
      <w:tr w:rsidR="009122D9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836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122D9" w:rsidRPr="004B6D91" w:rsidRDefault="009122D9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D9" w:rsidRPr="004B6D91" w:rsidRDefault="009122D9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Авторський курс, викладання українською мовою</w:t>
            </w:r>
          </w:p>
        </w:tc>
      </w:tr>
      <w:tr w:rsidR="009122D9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537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122D9" w:rsidRPr="004B6D91" w:rsidRDefault="009122D9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Лінк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D9" w:rsidRPr="004B6D91" w:rsidRDefault="009122D9" w:rsidP="004B6D91">
            <w:pPr>
              <w:jc w:val="both"/>
              <w:rPr>
                <w:sz w:val="24"/>
                <w:szCs w:val="24"/>
              </w:rPr>
            </w:pPr>
          </w:p>
        </w:tc>
      </w:tr>
    </w:tbl>
    <w:p w:rsidR="004B6D91" w:rsidRPr="004B6D91" w:rsidRDefault="004B6D91" w:rsidP="004B6D91">
      <w:pPr>
        <w:jc w:val="both"/>
        <w:rPr>
          <w:sz w:val="24"/>
          <w:szCs w:val="24"/>
        </w:rPr>
      </w:pPr>
    </w:p>
    <w:p w:rsidR="004B6D91" w:rsidRDefault="004B6D91" w:rsidP="004B6D91"/>
    <w:p w:rsidR="00921053" w:rsidRPr="004B6D91" w:rsidRDefault="00F47B03" w:rsidP="004B6D91">
      <w:r w:rsidRPr="004B6D91">
        <w:t>Завідувач кафедри</w:t>
      </w:r>
      <w:r w:rsidRP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9122D9" w:rsidRPr="004B6D91">
        <w:t xml:space="preserve">О.С. </w:t>
      </w:r>
      <w:proofErr w:type="spellStart"/>
      <w:r w:rsidR="009122D9" w:rsidRPr="004B6D91">
        <w:t>Телепнєва</w:t>
      </w:r>
      <w:proofErr w:type="spellEnd"/>
    </w:p>
    <w:p w:rsidR="00921053" w:rsidRPr="004B6D91" w:rsidRDefault="00921053" w:rsidP="004B6D91"/>
    <w:p w:rsidR="00921053" w:rsidRPr="004B6D91" w:rsidRDefault="00921053" w:rsidP="004B6D91"/>
    <w:p w:rsidR="00921053" w:rsidRDefault="00F47B03" w:rsidP="004B6D91">
      <w:r w:rsidRPr="004B6D91">
        <w:t>Розробник</w:t>
      </w:r>
      <w:r w:rsidRP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9122D9" w:rsidRPr="004B6D91">
        <w:t>В.А. Янковська</w:t>
      </w:r>
    </w:p>
    <w:p w:rsidR="00E25ECA" w:rsidRPr="00855F14" w:rsidRDefault="00E25ECA" w:rsidP="00E25ECA">
      <w:pPr>
        <w:jc w:val="center"/>
        <w:rPr>
          <w:sz w:val="16"/>
          <w:szCs w:val="16"/>
        </w:rPr>
      </w:pPr>
    </w:p>
    <w:sectPr w:rsidR="00E25ECA" w:rsidRPr="00855F14" w:rsidSect="00921053">
      <w:pgSz w:w="11900" w:h="16850"/>
      <w:pgMar w:top="980" w:right="3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0B1"/>
    <w:multiLevelType w:val="hybridMultilevel"/>
    <w:tmpl w:val="7E261990"/>
    <w:lvl w:ilvl="0" w:tplc="26A4C17E">
      <w:start w:val="1"/>
      <w:numFmt w:val="decimal"/>
      <w:lvlText w:val="%1."/>
      <w:lvlJc w:val="left"/>
      <w:pPr>
        <w:ind w:left="398" w:hanging="284"/>
      </w:pPr>
      <w:rPr>
        <w:rFonts w:hint="default"/>
        <w:w w:val="100"/>
        <w:lang w:val="uk-UA" w:eastAsia="en-US" w:bidi="ar-SA"/>
      </w:rPr>
    </w:lvl>
    <w:lvl w:ilvl="1" w:tplc="8CF037B2">
      <w:numFmt w:val="bullet"/>
      <w:lvlText w:val="•"/>
      <w:lvlJc w:val="left"/>
      <w:pPr>
        <w:ind w:left="1087" w:hanging="284"/>
      </w:pPr>
      <w:rPr>
        <w:rFonts w:hint="default"/>
        <w:lang w:val="uk-UA" w:eastAsia="en-US" w:bidi="ar-SA"/>
      </w:rPr>
    </w:lvl>
    <w:lvl w:ilvl="2" w:tplc="F2D67CC4">
      <w:numFmt w:val="bullet"/>
      <w:lvlText w:val="•"/>
      <w:lvlJc w:val="left"/>
      <w:pPr>
        <w:ind w:left="1775" w:hanging="284"/>
      </w:pPr>
      <w:rPr>
        <w:rFonts w:hint="default"/>
        <w:lang w:val="uk-UA" w:eastAsia="en-US" w:bidi="ar-SA"/>
      </w:rPr>
    </w:lvl>
    <w:lvl w:ilvl="3" w:tplc="DE248A04">
      <w:numFmt w:val="bullet"/>
      <w:lvlText w:val="•"/>
      <w:lvlJc w:val="left"/>
      <w:pPr>
        <w:ind w:left="2463" w:hanging="284"/>
      </w:pPr>
      <w:rPr>
        <w:rFonts w:hint="default"/>
        <w:lang w:val="uk-UA" w:eastAsia="en-US" w:bidi="ar-SA"/>
      </w:rPr>
    </w:lvl>
    <w:lvl w:ilvl="4" w:tplc="49B0322A">
      <w:numFmt w:val="bullet"/>
      <w:lvlText w:val="•"/>
      <w:lvlJc w:val="left"/>
      <w:pPr>
        <w:ind w:left="3151" w:hanging="284"/>
      </w:pPr>
      <w:rPr>
        <w:rFonts w:hint="default"/>
        <w:lang w:val="uk-UA" w:eastAsia="en-US" w:bidi="ar-SA"/>
      </w:rPr>
    </w:lvl>
    <w:lvl w:ilvl="5" w:tplc="02C6B4FA">
      <w:numFmt w:val="bullet"/>
      <w:lvlText w:val="•"/>
      <w:lvlJc w:val="left"/>
      <w:pPr>
        <w:ind w:left="3839" w:hanging="284"/>
      </w:pPr>
      <w:rPr>
        <w:rFonts w:hint="default"/>
        <w:lang w:val="uk-UA" w:eastAsia="en-US" w:bidi="ar-SA"/>
      </w:rPr>
    </w:lvl>
    <w:lvl w:ilvl="6" w:tplc="8EBC494C">
      <w:numFmt w:val="bullet"/>
      <w:lvlText w:val="•"/>
      <w:lvlJc w:val="left"/>
      <w:pPr>
        <w:ind w:left="4526" w:hanging="284"/>
      </w:pPr>
      <w:rPr>
        <w:rFonts w:hint="default"/>
        <w:lang w:val="uk-UA" w:eastAsia="en-US" w:bidi="ar-SA"/>
      </w:rPr>
    </w:lvl>
    <w:lvl w:ilvl="7" w:tplc="647454C2">
      <w:numFmt w:val="bullet"/>
      <w:lvlText w:val="•"/>
      <w:lvlJc w:val="left"/>
      <w:pPr>
        <w:ind w:left="5214" w:hanging="284"/>
      </w:pPr>
      <w:rPr>
        <w:rFonts w:hint="default"/>
        <w:lang w:val="uk-UA" w:eastAsia="en-US" w:bidi="ar-SA"/>
      </w:rPr>
    </w:lvl>
    <w:lvl w:ilvl="8" w:tplc="13A868B4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</w:abstractNum>
  <w:abstractNum w:abstractNumId="1">
    <w:nsid w:val="4ADC1D6E"/>
    <w:multiLevelType w:val="multilevel"/>
    <w:tmpl w:val="9850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053"/>
    <w:rsid w:val="00171F5A"/>
    <w:rsid w:val="001B5112"/>
    <w:rsid w:val="00327CA5"/>
    <w:rsid w:val="00365DA1"/>
    <w:rsid w:val="003D0408"/>
    <w:rsid w:val="00401FC6"/>
    <w:rsid w:val="004234CB"/>
    <w:rsid w:val="00492952"/>
    <w:rsid w:val="004B6D91"/>
    <w:rsid w:val="004D5093"/>
    <w:rsid w:val="006D4278"/>
    <w:rsid w:val="006E6967"/>
    <w:rsid w:val="00723BA3"/>
    <w:rsid w:val="0087736B"/>
    <w:rsid w:val="008932C4"/>
    <w:rsid w:val="008939C1"/>
    <w:rsid w:val="009023AD"/>
    <w:rsid w:val="009122D9"/>
    <w:rsid w:val="00921053"/>
    <w:rsid w:val="009B7051"/>
    <w:rsid w:val="00A9131B"/>
    <w:rsid w:val="00B234DD"/>
    <w:rsid w:val="00BB6106"/>
    <w:rsid w:val="00D55C6A"/>
    <w:rsid w:val="00DC4217"/>
    <w:rsid w:val="00E25ECA"/>
    <w:rsid w:val="00ED55E8"/>
    <w:rsid w:val="00F46683"/>
    <w:rsid w:val="00F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05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053"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21053"/>
  </w:style>
  <w:style w:type="paragraph" w:customStyle="1" w:styleId="TableParagraph">
    <w:name w:val="Table Paragraph"/>
    <w:basedOn w:val="a"/>
    <w:uiPriority w:val="1"/>
    <w:qFormat/>
    <w:rsid w:val="00921053"/>
    <w:pPr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171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5A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rsid w:val="00365DA1"/>
    <w:pPr>
      <w:widowControl/>
      <w:autoSpaceDE/>
      <w:autoSpaceDN/>
      <w:spacing w:after="120"/>
      <w:ind w:left="283"/>
    </w:pPr>
    <w:rPr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65D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9122D9"/>
    <w:rPr>
      <w:color w:val="0000FF" w:themeColor="hyperlink"/>
      <w:u w:val="single"/>
    </w:rPr>
  </w:style>
  <w:style w:type="character" w:customStyle="1" w:styleId="3">
    <w:name w:val="Основной текст (3) + Не полужирный"/>
    <w:rsid w:val="00893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a_yank202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com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Шаповалов</dc:creator>
  <cp:lastModifiedBy>User</cp:lastModifiedBy>
  <cp:revision>3</cp:revision>
  <dcterms:created xsi:type="dcterms:W3CDTF">2023-06-26T11:51:00Z</dcterms:created>
  <dcterms:modified xsi:type="dcterms:W3CDTF">2023-06-26T11:58:00Z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