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47D4" w14:textId="54F8B126" w:rsidR="00F12C76" w:rsidRDefault="009C6776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092CEE7" wp14:editId="1DF86545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0DE09" w14:textId="1342FA4E" w:rsidR="009C6776" w:rsidRDefault="009C6776" w:rsidP="006C0B77">
      <w:pPr>
        <w:spacing w:after="0"/>
        <w:ind w:firstLine="709"/>
        <w:jc w:val="both"/>
      </w:pPr>
    </w:p>
    <w:p w14:paraId="0B893F8E" w14:textId="2BEAB3F0" w:rsidR="009C6776" w:rsidRPr="009C6776" w:rsidRDefault="009C6776" w:rsidP="006C0B77">
      <w:pPr>
        <w:spacing w:after="0"/>
        <w:ind w:firstLine="709"/>
        <w:jc w:val="both"/>
        <w:rPr>
          <w:b/>
          <w:bCs/>
          <w:sz w:val="32"/>
          <w:szCs w:val="32"/>
          <w:lang w:val="uk-UA"/>
        </w:rPr>
      </w:pPr>
      <w:proofErr w:type="spellStart"/>
      <w:r w:rsidRPr="009C6776">
        <w:rPr>
          <w:b/>
          <w:bCs/>
          <w:sz w:val="32"/>
          <w:szCs w:val="32"/>
          <w:lang w:val="uk-UA"/>
        </w:rPr>
        <w:t>Храпатий</w:t>
      </w:r>
      <w:proofErr w:type="spellEnd"/>
      <w:r w:rsidRPr="009C6776">
        <w:rPr>
          <w:b/>
          <w:bCs/>
          <w:sz w:val="32"/>
          <w:szCs w:val="32"/>
          <w:lang w:val="uk-UA"/>
        </w:rPr>
        <w:t xml:space="preserve"> Сергій Вікторович</w:t>
      </w:r>
    </w:p>
    <w:p w14:paraId="6605C9F0" w14:textId="0720EE88" w:rsidR="009C6776" w:rsidRDefault="009C6776" w:rsidP="006C0B77">
      <w:pPr>
        <w:spacing w:after="0"/>
        <w:ind w:firstLine="709"/>
        <w:jc w:val="both"/>
        <w:rPr>
          <w:lang w:val="uk-UA"/>
        </w:rPr>
      </w:pPr>
    </w:p>
    <w:p w14:paraId="0EC2A5A5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доктор фізико-математичних наук, професор</w:t>
      </w:r>
    </w:p>
    <w:p w14:paraId="5C595E7E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6B8AE069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Народився 1 липня 1981 р. у м. Ромни Сумської області.</w:t>
      </w:r>
    </w:p>
    <w:p w14:paraId="49D017C7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4F2CFC0B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Освіта:</w:t>
      </w:r>
    </w:p>
    <w:p w14:paraId="0BCE082B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20889142" w14:textId="17CD3352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У 2003 р. закінчив Київський національний університет імені Тараса Шевченка за спеціальністю «Фізика» та здобув кваліфікацію магістра фізики, викладача.</w:t>
      </w:r>
    </w:p>
    <w:p w14:paraId="5B45D954" w14:textId="36368E28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У 2013 р. закінчив Київський національний університет імені Тараса Шевченка за спеціальністю «Правознавство» та здобув кваліфікацію юриста.</w:t>
      </w:r>
    </w:p>
    <w:p w14:paraId="5BC54893" w14:textId="055333D6" w:rsid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Наукові ступені, вчені звання: кандидат фізико-математичних наук (2007), доцент (2014), доктор фізико-математичних наук (2015), професор (2021), відмінник освіти (2023).</w:t>
      </w:r>
    </w:p>
    <w:p w14:paraId="63F84BB1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3A7E16BB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Трудова діяльність:</w:t>
      </w:r>
    </w:p>
    <w:p w14:paraId="123AC9EB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499E3E4F" w14:textId="477CB2EC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2002 – 2011 рр. – Київський національний університет імені Тараса Шевченка (заступник директора студмістечка по поселенню та режиму проживання, начальник управління по організації поселення та виховної роботи);</w:t>
      </w:r>
    </w:p>
    <w:p w14:paraId="00DF1691" w14:textId="15E8D79C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2011 – 2014 рр. – Міністерство освіти і науки України (начальник відділу гуманітарної освіти департаменту вищої освіти);</w:t>
      </w:r>
    </w:p>
    <w:p w14:paraId="5F26A7A6" w14:textId="20A4474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2014 – 2016 рр. – Секретаріат Кабінету Міністрів України (головний спеціаліст відділу з питань освіти і науки, молодіжної політики та спору);</w:t>
      </w:r>
    </w:p>
    <w:p w14:paraId="6D94A9B5" w14:textId="594F2CD5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2015 – 2017 рр. – Національне агентство із забезпечення якості вищої освіти (член Національного агентства, керівник секретаріату);</w:t>
      </w:r>
    </w:p>
    <w:p w14:paraId="4C195C90" w14:textId="4D77D081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2018 р. – Секретаріат Кабінету Міністрів України (радник Першого віце-прем’єр-міністра України – Міністра економічного розвитку і торгівлі);</w:t>
      </w:r>
    </w:p>
    <w:p w14:paraId="332D7444" w14:textId="0886B8A3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2019 – 2020 рр. – Інститут законодавства Верховної Ради України (головний науковий співробітник, завідувач відділом комплексних проблем державотворення);</w:t>
      </w:r>
    </w:p>
    <w:p w14:paraId="27FCD469" w14:textId="3365FB8A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2020 – 2021 рр. – Офіс Генерального прокурора (начальник управління взаємодії з органами державної влади);</w:t>
      </w:r>
    </w:p>
    <w:p w14:paraId="6A1E4838" w14:textId="6A6FAB0E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lastRenderedPageBreak/>
        <w:t>2021 – 2022 рр. – проректор Міжрегіональної Академії управління персоналом;</w:t>
      </w:r>
    </w:p>
    <w:p w14:paraId="03296E7C" w14:textId="590234B1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2022 - 2024 рр. – перший проректор Міжрегіональної Академії управління персоналом;</w:t>
      </w:r>
    </w:p>
    <w:p w14:paraId="67803BD3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з березня 2024 р. – віце-президент Міжрегіональної Академії управління персоналом.</w:t>
      </w:r>
    </w:p>
    <w:p w14:paraId="3D83F103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09C1C507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Науково-педагогічна діяльність:</w:t>
      </w:r>
    </w:p>
    <w:p w14:paraId="69B05536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283704AE" w14:textId="44AC46C3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2006 – 2011 рр. – Київський інститут регіонального управління, підприємництва, екологічного менеджменту та туризму (асистент, доцент);</w:t>
      </w:r>
    </w:p>
    <w:p w14:paraId="682E9371" w14:textId="2023863A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2008 – 2019 рр.– доцент кафедри біофізики та медичної інформатики Київського національного університету імені Тараса Шевченка;</w:t>
      </w:r>
    </w:p>
    <w:p w14:paraId="5DDB4565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з лютого 2019 р. – професор кафедри обчислюваної математики та комп’ютерного моделювання Міжрегіональної Академії управління персоналом.</w:t>
      </w:r>
    </w:p>
    <w:p w14:paraId="40020A62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29553183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Є автором та співавтором понад 90 наукових та навчально-методичних праць. Член спеціалізованої вченої ради із захисту докторських та кандидатських дисертацій в Одеському національному університеті імені І. І. Мечникова.</w:t>
      </w:r>
    </w:p>
    <w:p w14:paraId="4459353F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2D5C96BE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Громадська діяльність:</w:t>
      </w:r>
    </w:p>
    <w:p w14:paraId="540FBD3B" w14:textId="7777777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</w:p>
    <w:p w14:paraId="4D45540A" w14:textId="0DE11B51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Голова Громадської організації «Рада представників вищих навчальних закладів України»;</w:t>
      </w:r>
    </w:p>
    <w:p w14:paraId="673C22F8" w14:textId="0FE1A767" w:rsidR="009C6776" w:rsidRPr="009C6776" w:rsidRDefault="009C6776" w:rsidP="009C6776">
      <w:pPr>
        <w:spacing w:after="0"/>
        <w:ind w:firstLine="709"/>
        <w:jc w:val="both"/>
        <w:rPr>
          <w:lang w:val="uk-UA"/>
        </w:rPr>
      </w:pPr>
      <w:r w:rsidRPr="009C6776">
        <w:rPr>
          <w:lang w:val="uk-UA"/>
        </w:rPr>
        <w:t>Генеральний директор Всеукраїнського об’єднання організацій роботодавців в галузі вищої освіти.</w:t>
      </w:r>
    </w:p>
    <w:sectPr w:rsidR="009C6776" w:rsidRPr="009C67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6"/>
    <w:rsid w:val="006C0B77"/>
    <w:rsid w:val="008242FF"/>
    <w:rsid w:val="00855616"/>
    <w:rsid w:val="00870751"/>
    <w:rsid w:val="00922C48"/>
    <w:rsid w:val="009C677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9A92"/>
  <w15:chartTrackingRefBased/>
  <w15:docId w15:val="{818129A0-041B-49C3-B522-137EA06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2</cp:revision>
  <dcterms:created xsi:type="dcterms:W3CDTF">2024-04-25T10:28:00Z</dcterms:created>
  <dcterms:modified xsi:type="dcterms:W3CDTF">2024-04-25T10:28:00Z</dcterms:modified>
</cp:coreProperties>
</file>