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4673"/>
      </w:tblGrid>
      <w:tr w:rsidR="00674376" w:rsidTr="00674376">
        <w:tc>
          <w:tcPr>
            <w:tcW w:w="6658" w:type="dxa"/>
          </w:tcPr>
          <w:p w:rsidR="00674376" w:rsidRPr="00674376" w:rsidRDefault="00674376" w:rsidP="006743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Інковська</w:t>
            </w:r>
            <w:proofErr w:type="spellEnd"/>
            <w:r w:rsidRPr="006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Юлія Миколаївна</w:t>
            </w:r>
          </w:p>
          <w:p w:rsidR="00674376" w:rsidRPr="003909CF" w:rsidRDefault="00674376" w:rsidP="00674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09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0952519273</w:t>
            </w:r>
          </w:p>
          <w:p w:rsidR="00674376" w:rsidRPr="003909CF" w:rsidRDefault="006020F6" w:rsidP="00674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 w:history="1">
              <w:r w:rsidR="00674376" w:rsidRPr="003909CF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yulia.inkovska@gmail.com</w:t>
              </w:r>
            </w:hyperlink>
          </w:p>
          <w:p w:rsidR="00674376" w:rsidRPr="003909CF" w:rsidRDefault="00674376" w:rsidP="00674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09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доцент кафедри менеджменту</w:t>
            </w:r>
          </w:p>
          <w:p w:rsidR="00674376" w:rsidRDefault="00674376" w:rsidP="006743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09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кандидат наук з державного управління</w:t>
            </w:r>
          </w:p>
          <w:p w:rsidR="00674376" w:rsidRDefault="00674376" w:rsidP="003909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674376" w:rsidRDefault="00674376" w:rsidP="003909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663366" cy="1600200"/>
                  <wp:effectExtent l="0" t="0" r="0" b="0"/>
                  <wp:docPr id="8494511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51116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59" cy="160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B45" w:rsidRDefault="00511B45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Освіта:</w:t>
      </w:r>
    </w:p>
    <w:p w:rsidR="00674376" w:rsidRPr="003909CF" w:rsidRDefault="00674376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74376" w:rsidRPr="00674376" w:rsidRDefault="00674376" w:rsidP="00674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4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2003-2008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Національна академія державного управління при Президентові України Харківський регіональний інститут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Спеціальність: менеджмент організацій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376" w:rsidRPr="00674376" w:rsidRDefault="00674376" w:rsidP="006743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4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2008-2010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Національна академія державного управління при Президентові України Харківський регіональний інститут 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 державного управління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376" w:rsidRPr="00674376" w:rsidRDefault="00674376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743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2010-2013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Національна академія державного управління при Президентові України Харківський регіональний інститут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Аспірантура: механізми державного управління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Сфера наукових інтересів: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філософія, державне управління, механізми державного управління, політологія, фандрайзинг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Трудова діяльність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201</w:t>
      </w:r>
      <w:r w:rsidR="006743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-2015 </w:t>
      </w:r>
    </w:p>
    <w:p w:rsid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кафедри менеджменту ХІ ПрАТ ВНЗ МАУП</w:t>
      </w:r>
    </w:p>
    <w:p w:rsid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2023- дотепер 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кафедри менеджменту ХІ ПрАТ ВНЗ МАУП</w:t>
      </w:r>
    </w:p>
    <w:p w:rsidR="003909CF" w:rsidRPr="003909CF" w:rsidRDefault="003909CF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909CF" w:rsidRPr="003909CF" w:rsidRDefault="003909CF" w:rsidP="003909CF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511B45" w:rsidRPr="003909CF" w:rsidRDefault="00511B45" w:rsidP="00390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Список публікацій</w:t>
      </w:r>
    </w:p>
    <w:p w:rsidR="00511B45" w:rsidRPr="003909CF" w:rsidRDefault="00511B45" w:rsidP="0039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B45" w:rsidRPr="003909CF" w:rsidRDefault="00511B45" w:rsidP="003909C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Ріпка Ю. М. Організаційні цінності – основа формування організаційної культури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Актуальні проблеми розвитку управлінських систем: досвід, тенденції, перспективи : зб. матеріалів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практ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19 квітня 2006 р. – Вид-во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ХарРІ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НАДУ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«Магістр», 2006. – С.206-211.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Ріпка Ю. М. Сучасні напрямки розвитку систем маркетингових комунікацій // Актуальні проблеми розвитку управлінських систем: досвід, тенденції, перспективи : зб. матеріалів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наук.-практ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17 квітня 2007 р. – Х. : Вид-во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ХарРІ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НАДУ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«Магістр»,2007. – 108 с.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Ріпка Ю. М. Сучасні підходи до формування технології ефективного позиціонування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// Тенденції та перспективи розвитку державно-управлінських відносин : матер.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наук.-практ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6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грудня 2007 р. 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 Х.: Вид-во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ХарРІ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НАДУ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«Магістр»,2008. – С.90-92.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Ріпка Ю. М. Використання технологій політичного маркетингу в умовах коаліційного колапсу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// Демократичні стандарти державного управління : матер.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наук.-практ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підсумками стажування слухачів у 2008 р., 25 вересня 2008 р. 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 Х. : Вид-во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ХарРІ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НАДУ</w:t>
      </w:r>
      <w:proofErr w:type="spellEnd"/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«Магістр», 2008. – С.72-74.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Політичний маркетинг в системі державно-управлінських відносин [Електронний ресурс] / Ю. М. Ріпка // Актуальні проблеми розвитку управлінських систем : досвід, тенденції, перспективи : зб. тез IV студентської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23 квітня 2009 р.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 Режим доступу : http://www.kbuapa.kharkov.ua/e-book/conf/2009-1/doc/28.pdf.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Ріпка Ю. М.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Електронне врядування як складова ефективних суспільних комунікацій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>26-27 березня 2009 року - IХ Міжнародний науковий конгрес "Державне управління та місцеве самоврядування"</w:t>
      </w:r>
    </w:p>
    <w:p w:rsidR="00511B45" w:rsidRPr="003909CF" w:rsidRDefault="00511B45" w:rsidP="003909CF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6"/>
          <w:b w:val="0"/>
          <w:iCs/>
          <w:sz w:val="28"/>
          <w:szCs w:val="28"/>
          <w:lang w:val="uk-UA"/>
        </w:rPr>
      </w:pPr>
      <w:r w:rsidRPr="003909CF">
        <w:rPr>
          <w:rStyle w:val="a6"/>
          <w:b w:val="0"/>
          <w:iCs/>
          <w:sz w:val="28"/>
          <w:szCs w:val="28"/>
          <w:lang w:val="uk-UA"/>
        </w:rPr>
        <w:t xml:space="preserve">Ріпка Ю. М. Виставкова діяльність як ефективна технологія маркетингу в системі державного управління </w:t>
      </w:r>
      <w:r w:rsidRPr="003909CF">
        <w:rPr>
          <w:color w:val="000000"/>
          <w:sz w:val="28"/>
          <w:szCs w:val="28"/>
          <w:lang w:val="uk-UA"/>
        </w:rPr>
        <w:t xml:space="preserve">/ Ю. М. Ріпка // Державне управління та місцеве самоврядування : сучасні вектори розвитку : матеріли </w:t>
      </w:r>
      <w:proofErr w:type="spellStart"/>
      <w:r w:rsidRPr="003909CF">
        <w:rPr>
          <w:color w:val="000000"/>
          <w:sz w:val="28"/>
          <w:szCs w:val="28"/>
          <w:lang w:val="uk-UA"/>
        </w:rPr>
        <w:t>наук.-практ</w:t>
      </w:r>
      <w:proofErr w:type="spellEnd"/>
      <w:r w:rsidRPr="003909C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909CF">
        <w:rPr>
          <w:color w:val="000000"/>
          <w:sz w:val="28"/>
          <w:szCs w:val="28"/>
          <w:lang w:val="uk-UA"/>
        </w:rPr>
        <w:t>конф</w:t>
      </w:r>
      <w:proofErr w:type="spellEnd"/>
      <w:r w:rsidRPr="003909CF">
        <w:rPr>
          <w:color w:val="000000"/>
          <w:sz w:val="28"/>
          <w:szCs w:val="28"/>
          <w:lang w:val="uk-UA"/>
        </w:rPr>
        <w:t xml:space="preserve">. за підсумками стажування слухачів, </w:t>
      </w:r>
      <w:r w:rsidRPr="003909CF">
        <w:rPr>
          <w:bCs/>
          <w:sz w:val="28"/>
          <w:szCs w:val="28"/>
          <w:lang w:val="uk-UA"/>
        </w:rPr>
        <w:t xml:space="preserve">23 вересня 2009 р. – Х. : Вид-во </w:t>
      </w:r>
      <w:proofErr w:type="spellStart"/>
      <w:r w:rsidRPr="003909CF">
        <w:rPr>
          <w:bCs/>
          <w:sz w:val="28"/>
          <w:szCs w:val="28"/>
          <w:lang w:val="uk-UA"/>
        </w:rPr>
        <w:t>ХарРІ</w:t>
      </w:r>
      <w:proofErr w:type="spellEnd"/>
      <w:r w:rsidRPr="003909CF">
        <w:rPr>
          <w:bCs/>
          <w:sz w:val="28"/>
          <w:szCs w:val="28"/>
          <w:lang w:val="uk-UA"/>
        </w:rPr>
        <w:t xml:space="preserve"> </w:t>
      </w:r>
      <w:proofErr w:type="spellStart"/>
      <w:r w:rsidRPr="003909CF">
        <w:rPr>
          <w:bCs/>
          <w:sz w:val="28"/>
          <w:szCs w:val="28"/>
          <w:lang w:val="uk-UA"/>
        </w:rPr>
        <w:t>НАДУ</w:t>
      </w:r>
      <w:proofErr w:type="spellEnd"/>
      <w:r w:rsidRPr="003909CF">
        <w:rPr>
          <w:bCs/>
          <w:sz w:val="28"/>
          <w:szCs w:val="28"/>
          <w:lang w:val="uk-UA"/>
        </w:rPr>
        <w:t xml:space="preserve"> «Магістр», 2009. – С. </w:t>
      </w:r>
      <w:r w:rsidRPr="003909CF">
        <w:rPr>
          <w:rStyle w:val="a6"/>
          <w:b w:val="0"/>
          <w:iCs/>
          <w:sz w:val="28"/>
          <w:szCs w:val="28"/>
          <w:lang w:val="uk-UA"/>
        </w:rPr>
        <w:t xml:space="preserve"> 35-37.</w:t>
      </w:r>
    </w:p>
    <w:p w:rsidR="00511B45" w:rsidRPr="003909CF" w:rsidRDefault="00511B45" w:rsidP="003909CF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Ref249259254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Зарубіжний досвід маркетингової діяльності в управлінні територіальним розвитком / Ю. М. Ріпка // Вивчення та впровадження в Україні іноземного досвіду удосконалення діяльності органів влади : матер. IV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Всеукр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наук.-практ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за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міжнар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уч., 24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листопада 2009 р. – Ч. I. – Полтава : </w:t>
      </w:r>
      <w:proofErr w:type="spellStart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ПолтНТУ</w:t>
      </w:r>
      <w:proofErr w:type="spellEnd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, 2009. – 202-205</w:t>
      </w:r>
      <w:bookmarkEnd w:id="0"/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Маркетинг як сучасний інструмент демократизації державного управління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Державне управління та місцеве самоврядування : тези ХІ </w:t>
      </w:r>
      <w:proofErr w:type="spellStart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Міжнар</w:t>
      </w:r>
      <w:proofErr w:type="spellEnd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наук. конгресу, 24 березня 2011 р. – Х. : Вид-во </w:t>
      </w:r>
      <w:proofErr w:type="spellStart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ХарРІ</w:t>
      </w:r>
      <w:proofErr w:type="spellEnd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НАДУ</w:t>
      </w:r>
      <w:proofErr w:type="spellEnd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«Магістр», 2011. – с. 154-156.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Брендинг як інноваційний інструмент державного управління територією / Ю. М. Ріпка // </w:t>
      </w:r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Матеріали I  Міжнародної науково-практичної конференції молодих вчених аспірантів і студентів «Україна конкурентоспроможна: інноваційні ідеї та рішення». – Донецьк : СПД</w:t>
      </w:r>
      <w:r w:rsidRPr="003909C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Купріянов</w:t>
      </w:r>
      <w:proofErr w:type="spellEnd"/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В.С., 2011. – с. 191-195.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Брендинг держави: складові та засоби формування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>/ Ю. М. Ріпка //</w:t>
      </w:r>
      <w:r w:rsidRPr="0039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системи державного управління та державної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служби: теорія і практика [Текст] : матер.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за між нар. уч. (8 квітня 2011 р.) : у 2 ч. Ч. 2 / за наук. ред. чл.-кор. НАН України В. С. Загорського, доц.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Ліпенцева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>. Львів : ЛРІДУ НАДУ, 2011. – с. 23-27.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proofErr w:type="spellStart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Foreign</w:t>
      </w:r>
      <w:proofErr w:type="spellEnd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experience</w:t>
      </w:r>
      <w:proofErr w:type="spellEnd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of</w:t>
      </w:r>
      <w:proofErr w:type="spellEnd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place</w:t>
      </w:r>
      <w:proofErr w:type="spellEnd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branding</w:t>
      </w:r>
      <w:proofErr w:type="spellEnd"/>
      <w:r w:rsidRPr="00390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розвитку управлінських систем: досвід, тенденції, перспективи : VI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уч., 20 квітня 2011 р. – Х. : Вид-во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ХарРІ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НАДУ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«Магістр», 2011.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Формування ідентичності бренду як стратегічного інструменту управління територією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Інноваційний розвиток суспільства за умов крос-культурних взаємодій [Текст]: Збірник матеріалів IV Міжнародної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>. для студентів, аспірантів, науковців. – Суми : видавничо-виробниче підприємство «Мрія» ТОВ, 2011. – 356 с. т. II. Секції №2 (сесії 2.1-2.7), №3 (сесії 3.1-3.7). – с. 320-323.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Концепція формування бренду територій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Інновації в державному управлінні: системна інтеграція освіти, науки, практики [Текст] : матер.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>. уч. Київ, 27</w:t>
      </w:r>
      <w:r w:rsidRPr="003909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>трав.</w:t>
      </w:r>
      <w:r w:rsidRPr="003909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2011р. : у 2 т. / за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>. ред. Ю.В. Ковбасюка, В.П. Трощинського, С.В. 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Загороднюка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>. – К. : НАДУ, 2011. – Т.2. – с. 92-94.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досвід брендингу міст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Актуальні питання, проблеми та перспективи соціально-економічного розвитку України на порозі 20-ої річниці проголошення незалежності. - м.</w:t>
      </w:r>
      <w:r w:rsidRPr="003909C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Феодосія,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>11-16 липня 2011 р.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Передумови та етапи формування бренду населеного пункту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 М. Ріпка // </w:t>
      </w:r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Теорія та практика державного управління: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зб. наук. пр. – Х. : Вид-во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ХарРІ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НАДУ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«Магістр», 2011. – Вип. 3.</w:t>
      </w:r>
    </w:p>
    <w:p w:rsidR="00511B45" w:rsidRPr="003909CF" w:rsidRDefault="00511B45" w:rsidP="003909C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Ріпка Ю. М. 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Зарубіжний досвід публічного врядування управління територією </w:t>
      </w:r>
      <w:r w:rsidRPr="003909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Ю. М. Ріпка // </w:t>
      </w:r>
      <w:r w:rsidRPr="003909CF">
        <w:rPr>
          <w:rFonts w:ascii="Times New Roman" w:hAnsi="Times New Roman" w:cs="Times New Roman"/>
          <w:bCs/>
          <w:sz w:val="28"/>
          <w:szCs w:val="28"/>
          <w:lang w:val="uk-UA"/>
        </w:rPr>
        <w:t>Теорія та практика державного управління: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зб.</w:t>
      </w:r>
      <w:r w:rsidRPr="003909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наук. пр. – Х. : Вид-во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ХарРІ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09CF">
        <w:rPr>
          <w:rFonts w:ascii="Times New Roman" w:hAnsi="Times New Roman" w:cs="Times New Roman"/>
          <w:sz w:val="28"/>
          <w:szCs w:val="28"/>
          <w:lang w:val="uk-UA"/>
        </w:rPr>
        <w:t>НАДУ</w:t>
      </w:r>
      <w:proofErr w:type="spellEnd"/>
      <w:r w:rsidRPr="003909CF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«Магістр», 2011. – Вип. 4.</w:t>
      </w:r>
    </w:p>
    <w:p w:rsidR="00511B45" w:rsidRDefault="00511B45" w:rsidP="003909CF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7E69" w:rsidRDefault="00007E69" w:rsidP="00007E69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007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Google</w:t>
      </w:r>
      <w:proofErr w:type="spellEnd"/>
      <w:r w:rsidRPr="00007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07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Академія</w:t>
      </w:r>
      <w:proofErr w:type="spellEnd"/>
      <w:r w:rsidRPr="00007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</w:p>
    <w:p w:rsidR="00007E69" w:rsidRPr="00007E69" w:rsidRDefault="00007E69" w:rsidP="003909CF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Pr="00007E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https://scholar.google.ru/citations?user=YkRWDDcAAAAJ&amp;hl=ru&amp;oi=sra</w:t>
        </w:r>
      </w:hyperlink>
      <w:r w:rsidRPr="00007E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sectPr w:rsidR="00007E69" w:rsidRPr="00007E69" w:rsidSect="0060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047E1"/>
    <w:multiLevelType w:val="hybridMultilevel"/>
    <w:tmpl w:val="7DFA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45"/>
    <w:rsid w:val="00007E69"/>
    <w:rsid w:val="003909CF"/>
    <w:rsid w:val="00511B45"/>
    <w:rsid w:val="006020F6"/>
    <w:rsid w:val="00674376"/>
    <w:rsid w:val="0099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B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1B45"/>
    <w:rPr>
      <w:color w:val="605E5C"/>
      <w:shd w:val="clear" w:color="auto" w:fill="E1DFDD"/>
    </w:rPr>
  </w:style>
  <w:style w:type="paragraph" w:customStyle="1" w:styleId="a4">
    <w:basedOn w:val="a"/>
    <w:next w:val="a5"/>
    <w:rsid w:val="0051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qFormat/>
    <w:rsid w:val="00511B45"/>
    <w:rPr>
      <w:b/>
      <w:bCs/>
    </w:rPr>
  </w:style>
  <w:style w:type="character" w:customStyle="1" w:styleId="hps">
    <w:name w:val="hps"/>
    <w:basedOn w:val="a0"/>
    <w:rsid w:val="00511B45"/>
  </w:style>
  <w:style w:type="paragraph" w:styleId="a5">
    <w:name w:val="Normal (Web)"/>
    <w:basedOn w:val="a"/>
    <w:uiPriority w:val="99"/>
    <w:semiHidden/>
    <w:unhideWhenUsed/>
    <w:rsid w:val="00511B45"/>
    <w:rPr>
      <w:rFonts w:ascii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3909CF"/>
  </w:style>
  <w:style w:type="table" w:styleId="a7">
    <w:name w:val="Table Grid"/>
    <w:basedOn w:val="a1"/>
    <w:uiPriority w:val="39"/>
    <w:rsid w:val="00674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ru/citations?user=YkRWDDcAAAAJ&amp;hl=ru&amp;oi=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ulia.inkovs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2024-04-26T16:26:00Z</dcterms:created>
  <dcterms:modified xsi:type="dcterms:W3CDTF">2025-01-26T16:12:00Z</dcterms:modified>
</cp:coreProperties>
</file>