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B27F2" w14:textId="488AB740" w:rsidR="00F12C76" w:rsidRDefault="00075B15" w:rsidP="00394CA5">
      <w:pPr>
        <w:spacing w:after="0"/>
        <w:ind w:firstLine="2694"/>
        <w:jc w:val="both"/>
      </w:pPr>
      <w:r>
        <w:rPr>
          <w:noProof/>
          <w:lang w:eastAsia="ru-RU"/>
        </w:rPr>
        <w:drawing>
          <wp:inline distT="0" distB="0" distL="0" distR="0" wp14:anchorId="36A2C0A2" wp14:editId="577D7898">
            <wp:extent cx="2438400" cy="2682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A4DEAE" w14:textId="2BFF772E" w:rsidR="00075B15" w:rsidRDefault="00075B15" w:rsidP="006C0B77">
      <w:pPr>
        <w:spacing w:after="0"/>
        <w:ind w:firstLine="709"/>
        <w:jc w:val="both"/>
      </w:pPr>
    </w:p>
    <w:p w14:paraId="028BDB82" w14:textId="4A70BBC1" w:rsidR="00075B15" w:rsidRDefault="00075B15" w:rsidP="006C0B77">
      <w:pPr>
        <w:spacing w:after="0"/>
        <w:ind w:firstLine="709"/>
        <w:jc w:val="both"/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8303"/>
        <w:gridCol w:w="61"/>
        <w:gridCol w:w="1984"/>
      </w:tblGrid>
      <w:tr w:rsidR="00394CA5" w:rsidRPr="00394CA5" w14:paraId="7FBCD849" w14:textId="77777777" w:rsidTr="005D56CD">
        <w:tc>
          <w:tcPr>
            <w:tcW w:w="10348" w:type="dxa"/>
            <w:gridSpan w:val="3"/>
          </w:tcPr>
          <w:p w14:paraId="02B630F5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proofErr w:type="spellStart"/>
            <w:r w:rsidRPr="00394CA5">
              <w:rPr>
                <w:rFonts w:eastAsia="sans-serif" w:cs="Times New Roman"/>
                <w:b/>
                <w:szCs w:val="28"/>
                <w:shd w:val="clear" w:color="auto" w:fill="FFFFFF"/>
                <w:lang w:val="uk-UA" w:eastAsia="ko-KR"/>
              </w:rPr>
              <w:t>Полторацька</w:t>
            </w:r>
            <w:proofErr w:type="spellEnd"/>
            <w:r w:rsidRPr="00394CA5">
              <w:rPr>
                <w:rFonts w:eastAsia="sans-serif" w:cs="Times New Roman"/>
                <w:b/>
                <w:szCs w:val="28"/>
                <w:shd w:val="clear" w:color="auto" w:fill="FFFFFF"/>
                <w:lang w:val="uk-UA" w:eastAsia="ko-KR"/>
              </w:rPr>
              <w:t xml:space="preserve"> Алла Яківна</w:t>
            </w:r>
            <w:r w:rsidRPr="00394CA5"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 </w:t>
            </w:r>
          </w:p>
          <w:p w14:paraId="2280C653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</w:p>
          <w:p w14:paraId="41453526" w14:textId="77777777" w:rsidR="00394CA5" w:rsidRPr="00394CA5" w:rsidRDefault="00394CA5" w:rsidP="00394CA5">
            <w:pPr>
              <w:spacing w:line="278" w:lineRule="auto"/>
              <w:jc w:val="center"/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</w:pPr>
            <w:r w:rsidRPr="00394CA5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доцент кафедри Соціально-гуманітарних дисциплін</w:t>
            </w:r>
            <w:r w:rsidRPr="00394CA5">
              <w:rPr>
                <w:rFonts w:eastAsia="Calibri" w:cs="Times New Roman"/>
                <w:b/>
                <w:kern w:val="2"/>
                <w:sz w:val="24"/>
                <w:lang w:val="uk-UA"/>
                <w14:ligatures w14:val="standardContextual"/>
              </w:rPr>
              <w:t xml:space="preserve"> </w:t>
            </w:r>
            <w:r w:rsidRPr="00394CA5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 xml:space="preserve">Харківського інституту </w:t>
            </w:r>
          </w:p>
          <w:p w14:paraId="1714B8DE" w14:textId="77777777" w:rsidR="00394CA5" w:rsidRPr="00394CA5" w:rsidRDefault="00394CA5" w:rsidP="00394CA5">
            <w:pPr>
              <w:spacing w:line="278" w:lineRule="auto"/>
              <w:jc w:val="center"/>
              <w:rPr>
                <w:rFonts w:eastAsia="Calibri" w:cs="Times New Roman"/>
                <w:b/>
                <w:kern w:val="2"/>
                <w:sz w:val="24"/>
                <w:lang w:val="uk-UA"/>
                <w14:ligatures w14:val="standardContextual"/>
              </w:rPr>
            </w:pPr>
            <w:r w:rsidRPr="00394CA5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ПрАТ «ВНЗ «МАУП»</w:t>
            </w:r>
          </w:p>
          <w:p w14:paraId="1104C9C2" w14:textId="77777777" w:rsidR="00394CA5" w:rsidRPr="00394CA5" w:rsidRDefault="00394CA5" w:rsidP="00394CA5">
            <w:pPr>
              <w:pBdr>
                <w:bottom w:val="single" w:sz="4" w:space="1" w:color="auto"/>
              </w:pBdr>
              <w:jc w:val="center"/>
              <w:rPr>
                <w:rFonts w:eastAsia="Calibri" w:cs="Times New Roman"/>
                <w:b/>
                <w:sz w:val="24"/>
                <w:lang w:val="uk-UA"/>
              </w:rPr>
            </w:pPr>
            <w:r w:rsidRPr="00394CA5">
              <w:rPr>
                <w:rFonts w:eastAsia="Aptos" w:cs="Times New Roman"/>
                <w:b/>
                <w:color w:val="333333"/>
                <w:sz w:val="24"/>
                <w:shd w:val="clear" w:color="auto" w:fill="FFFFFF"/>
              </w:rPr>
              <w:t xml:space="preserve">кандидат </w:t>
            </w:r>
            <w:proofErr w:type="spellStart"/>
            <w:r w:rsidRPr="00394CA5">
              <w:rPr>
                <w:rFonts w:eastAsia="Aptos" w:cs="Times New Roman"/>
                <w:b/>
                <w:color w:val="333333"/>
                <w:sz w:val="24"/>
                <w:shd w:val="clear" w:color="auto" w:fill="FFFFFF"/>
              </w:rPr>
              <w:t>філологічних</w:t>
            </w:r>
            <w:proofErr w:type="spellEnd"/>
            <w:r w:rsidRPr="00394CA5">
              <w:rPr>
                <w:rFonts w:eastAsia="Aptos" w:cs="Times New Roman"/>
                <w:b/>
                <w:color w:val="333333"/>
                <w:sz w:val="24"/>
                <w:shd w:val="clear" w:color="auto" w:fill="FFFFFF"/>
              </w:rPr>
              <w:t xml:space="preserve"> наук</w:t>
            </w:r>
          </w:p>
        </w:tc>
      </w:tr>
      <w:tr w:rsidR="00394CA5" w:rsidRPr="00394CA5" w14:paraId="55979675" w14:textId="77777777" w:rsidTr="005D56CD">
        <w:tc>
          <w:tcPr>
            <w:tcW w:w="10348" w:type="dxa"/>
            <w:gridSpan w:val="3"/>
          </w:tcPr>
          <w:p w14:paraId="0AC26D4C" w14:textId="77777777" w:rsidR="00394CA5" w:rsidRPr="00394CA5" w:rsidRDefault="00394CA5" w:rsidP="00394CA5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</w:p>
          <w:p w14:paraId="5FE7AAFD" w14:textId="77777777" w:rsidR="00394CA5" w:rsidRPr="00394CA5" w:rsidRDefault="00394CA5" w:rsidP="00394CA5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>ОСВІТА</w:t>
            </w:r>
          </w:p>
        </w:tc>
      </w:tr>
      <w:tr w:rsidR="00394CA5" w:rsidRPr="00394CA5" w14:paraId="59D92686" w14:textId="77777777" w:rsidTr="005D56CD">
        <w:tc>
          <w:tcPr>
            <w:tcW w:w="8303" w:type="dxa"/>
          </w:tcPr>
          <w:p w14:paraId="3373EB95" w14:textId="77777777" w:rsidR="00394CA5" w:rsidRPr="00394CA5" w:rsidRDefault="00394CA5" w:rsidP="00394CA5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val="uk-UA" w:eastAsia="ru-RU"/>
              </w:rPr>
            </w:pPr>
            <w:r w:rsidRPr="00394CA5">
              <w:rPr>
                <w:rFonts w:eastAsia="Times New Roman" w:cs="Times New Roman"/>
                <w:color w:val="333333"/>
                <w:sz w:val="24"/>
                <w:shd w:val="clear" w:color="auto" w:fill="FFFFFF"/>
                <w:lang w:val="uk-UA" w:eastAsia="ru-RU"/>
              </w:rPr>
              <w:t>Кандидат філологічних наук, спеціальність:</w:t>
            </w:r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10.01.06 «Теорія літератури». </w:t>
            </w:r>
            <w:r w:rsidRPr="00394CA5">
              <w:rPr>
                <w:rFonts w:eastAsia="Times New Roman" w:cs="Times New Roman"/>
                <w:color w:val="333333"/>
                <w:sz w:val="24"/>
                <w:lang w:eastAsia="ru-RU"/>
              </w:rPr>
              <w:t> </w:t>
            </w:r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Тема: Дискурс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бестіарності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у художній літературі кінця ХХ-початку ХХІ століття (на матеріалі творів</w:t>
            </w:r>
            <w:r w:rsidRPr="00394CA5">
              <w:rPr>
                <w:rFonts w:eastAsia="Times New Roman" w:cs="Times New Roman"/>
                <w:color w:val="333333"/>
                <w:sz w:val="24"/>
                <w:lang w:eastAsia="ru-RU"/>
              </w:rPr>
              <w:t> </w:t>
            </w:r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Дж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Бовена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«Вуличний кіт на ім’я Боб», Б.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Вербера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«Завтра будуть коти»,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Дж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Кутзее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«Безчестя», О. </w:t>
            </w:r>
            <w:proofErr w:type="spellStart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Токарчук</w:t>
            </w:r>
            <w:proofErr w:type="spellEnd"/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«Веди свій плуг понад кістками мертвих»).</w:t>
            </w:r>
          </w:p>
          <w:p w14:paraId="01218E3F" w14:textId="77777777" w:rsidR="00394CA5" w:rsidRPr="00394CA5" w:rsidRDefault="00394CA5" w:rsidP="00394CA5">
            <w:pPr>
              <w:jc w:val="both"/>
              <w:rPr>
                <w:rFonts w:eastAsia="Aptos" w:cs="Times New Roman"/>
                <w:color w:val="333333"/>
                <w:sz w:val="24"/>
                <w:shd w:val="clear" w:color="auto" w:fill="FFFFFF"/>
                <w:lang w:val="uk-UA"/>
              </w:rPr>
            </w:pPr>
          </w:p>
        </w:tc>
        <w:tc>
          <w:tcPr>
            <w:tcW w:w="2045" w:type="dxa"/>
            <w:gridSpan w:val="2"/>
          </w:tcPr>
          <w:p w14:paraId="7F5AB590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55F45BBC" w14:textId="77777777" w:rsidR="00394CA5" w:rsidRPr="00394CA5" w:rsidRDefault="00394CA5" w:rsidP="00394CA5">
            <w:pPr>
              <w:shd w:val="clear" w:color="auto" w:fill="FFFFFF"/>
              <w:spacing w:before="75" w:after="150"/>
              <w:jc w:val="center"/>
              <w:rPr>
                <w:rFonts w:eastAsia="Times New Roman" w:cs="Times New Roman"/>
                <w:color w:val="333333"/>
                <w:sz w:val="24"/>
                <w:lang w:val="uk-UA" w:eastAsia="ru-RU"/>
              </w:rPr>
            </w:pPr>
            <w:r w:rsidRPr="00394CA5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2021р.</w:t>
            </w:r>
          </w:p>
          <w:p w14:paraId="1A701B6F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394CA5" w:rsidRPr="00394CA5" w14:paraId="28FD2E8D" w14:textId="77777777" w:rsidTr="005D56CD">
        <w:tc>
          <w:tcPr>
            <w:tcW w:w="8303" w:type="dxa"/>
          </w:tcPr>
          <w:p w14:paraId="7AA7BB2B" w14:textId="77777777" w:rsidR="00394CA5" w:rsidRPr="00394CA5" w:rsidRDefault="00394CA5" w:rsidP="00394CA5">
            <w:pPr>
              <w:jc w:val="both"/>
              <w:rPr>
                <w:rFonts w:eastAsia="Aptos" w:cs="Times New Roman"/>
                <w:color w:val="333333"/>
                <w:sz w:val="24"/>
                <w:shd w:val="clear" w:color="auto" w:fill="FFFFFF"/>
                <w:lang w:val="uk-UA"/>
              </w:rPr>
            </w:pP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  <w:lang w:val="uk-UA"/>
              </w:rPr>
              <w:t>Ніжинський державний університет імені Миколи Гоголя, спеціальність -</w:t>
            </w: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> </w:t>
            </w: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  <w:lang w:val="uk-UA"/>
              </w:rPr>
              <w:t>педагогіка і методика середньої освіти, українська мова та література, вчитель української мови та літератури, художньої культури та зарубіжної літератури.</w:t>
            </w:r>
          </w:p>
        </w:tc>
        <w:tc>
          <w:tcPr>
            <w:tcW w:w="2045" w:type="dxa"/>
            <w:gridSpan w:val="2"/>
          </w:tcPr>
          <w:p w14:paraId="0FC44E52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78FD5044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  <w:lang w:val="uk-UA"/>
              </w:rPr>
              <w:t>2009 р.</w:t>
            </w:r>
          </w:p>
        </w:tc>
      </w:tr>
      <w:tr w:rsidR="00394CA5" w:rsidRPr="00394CA5" w14:paraId="7BDE271A" w14:textId="77777777" w:rsidTr="005D56CD">
        <w:tc>
          <w:tcPr>
            <w:tcW w:w="8303" w:type="dxa"/>
          </w:tcPr>
          <w:p w14:paraId="13EF95CA" w14:textId="77777777" w:rsidR="00394CA5" w:rsidRPr="00394CA5" w:rsidRDefault="00394CA5" w:rsidP="00394CA5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lang w:val="uk-UA"/>
              </w:rPr>
            </w:pPr>
          </w:p>
          <w:p w14:paraId="6952338F" w14:textId="77777777" w:rsidR="00394CA5" w:rsidRPr="00394CA5" w:rsidRDefault="00394CA5" w:rsidP="00394CA5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>ДОСВІД РОБОТИ</w:t>
            </w:r>
          </w:p>
        </w:tc>
        <w:tc>
          <w:tcPr>
            <w:tcW w:w="2045" w:type="dxa"/>
            <w:gridSpan w:val="2"/>
          </w:tcPr>
          <w:p w14:paraId="1190D23D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394CA5" w:rsidRPr="00394CA5" w14:paraId="403A2D9A" w14:textId="77777777" w:rsidTr="005D56CD">
        <w:trPr>
          <w:trHeight w:val="838"/>
        </w:trPr>
        <w:tc>
          <w:tcPr>
            <w:tcW w:w="8303" w:type="dxa"/>
          </w:tcPr>
          <w:p w14:paraId="148F1273" w14:textId="77777777" w:rsidR="00394CA5" w:rsidRPr="00394CA5" w:rsidRDefault="00394CA5" w:rsidP="00394CA5">
            <w:pPr>
              <w:jc w:val="both"/>
              <w:rPr>
                <w:rFonts w:eastAsia="Aptos" w:cs="Times New Roman"/>
                <w:color w:val="333333"/>
                <w:sz w:val="24"/>
                <w:shd w:val="clear" w:color="auto" w:fill="FFFFFF"/>
              </w:rPr>
            </w:pP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>Доцент</w:t>
            </w:r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 xml:space="preserve"> кафедри </w:t>
            </w:r>
            <w:r w:rsidRPr="00394CA5">
              <w:rPr>
                <w:rFonts w:eastAsia="Times New Roman" w:cs="Times New Roman"/>
                <w:sz w:val="24"/>
              </w:rPr>
              <w:t>"</w:t>
            </w:r>
            <w:proofErr w:type="gramStart"/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Соц</w:t>
            </w:r>
            <w:proofErr w:type="gramEnd"/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іально-гуманітарних дисциплін</w:t>
            </w:r>
            <w:r w:rsidRPr="00394CA5">
              <w:rPr>
                <w:rFonts w:eastAsia="Times New Roman" w:cs="Times New Roman"/>
                <w:sz w:val="24"/>
              </w:rPr>
              <w:t>"</w:t>
            </w:r>
            <w:r w:rsidRPr="00394CA5">
              <w:rPr>
                <w:rFonts w:eastAsia="Calibri" w:cs="Times New Roman"/>
                <w:kern w:val="2"/>
                <w:sz w:val="24"/>
                <w:lang w:val="uk-UA"/>
                <w14:ligatures w14:val="standardContextual"/>
              </w:rPr>
              <w:t xml:space="preserve"> </w:t>
            </w:r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Харківського інституту ПрАТ «ВНЗ «МАУП» (за сумісництвом).</w:t>
            </w:r>
          </w:p>
        </w:tc>
        <w:tc>
          <w:tcPr>
            <w:tcW w:w="2045" w:type="dxa"/>
            <w:gridSpan w:val="2"/>
          </w:tcPr>
          <w:p w14:paraId="4FC37EF2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  <w:r w:rsidRPr="00394CA5">
              <w:rPr>
                <w:rFonts w:eastAsia="Calibri" w:cs="Times New Roman"/>
                <w:sz w:val="24"/>
                <w:lang w:val="uk-UA"/>
              </w:rPr>
              <w:t>202</w:t>
            </w:r>
            <w:r w:rsidRPr="00394CA5">
              <w:rPr>
                <w:rFonts w:eastAsia="Calibri" w:cs="Times New Roman"/>
                <w:sz w:val="24"/>
              </w:rPr>
              <w:t>5 р.</w:t>
            </w:r>
          </w:p>
          <w:p w14:paraId="19E9FA76" w14:textId="77777777" w:rsidR="00394CA5" w:rsidRPr="00394CA5" w:rsidRDefault="00394CA5" w:rsidP="00394CA5">
            <w:pPr>
              <w:rPr>
                <w:rFonts w:eastAsia="Calibri" w:cs="Times New Roman"/>
                <w:sz w:val="24"/>
              </w:rPr>
            </w:pPr>
          </w:p>
        </w:tc>
      </w:tr>
      <w:tr w:rsidR="00394CA5" w:rsidRPr="00394CA5" w14:paraId="1D5CBB56" w14:textId="77777777" w:rsidTr="005D56CD">
        <w:trPr>
          <w:trHeight w:val="838"/>
        </w:trPr>
        <w:tc>
          <w:tcPr>
            <w:tcW w:w="8303" w:type="dxa"/>
          </w:tcPr>
          <w:p w14:paraId="12F43148" w14:textId="77777777" w:rsidR="00394CA5" w:rsidRPr="00394CA5" w:rsidRDefault="00394CA5" w:rsidP="00394CA5">
            <w:pPr>
              <w:jc w:val="both"/>
              <w:rPr>
                <w:rFonts w:eastAsia="Aptos" w:cs="Times New Roman"/>
                <w:color w:val="333333"/>
                <w:sz w:val="24"/>
                <w:shd w:val="clear" w:color="auto" w:fill="FFFFFF"/>
              </w:rPr>
            </w:pPr>
            <w:r w:rsidRPr="00394CA5">
              <w:rPr>
                <w:rFonts w:eastAsia="Times New Roman" w:cs="Times New Roman"/>
                <w:sz w:val="24"/>
              </w:rPr>
              <w:t xml:space="preserve">Доцент </w:t>
            </w:r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кафедри</w:t>
            </w:r>
            <w:r w:rsidRPr="00394CA5">
              <w:rPr>
                <w:rFonts w:eastAsia="Times New Roman" w:cs="Times New Roman"/>
                <w:sz w:val="24"/>
              </w:rPr>
              <w:t xml:space="preserve"> "</w:t>
            </w:r>
            <w:proofErr w:type="spellStart"/>
            <w:r w:rsidRPr="00394CA5">
              <w:rPr>
                <w:rFonts w:eastAsia="Times New Roman" w:cs="Times New Roman"/>
                <w:sz w:val="24"/>
              </w:rPr>
              <w:t>Психології</w:t>
            </w:r>
            <w:proofErr w:type="spellEnd"/>
            <w:r w:rsidRPr="00394CA5">
              <w:rPr>
                <w:rFonts w:eastAsia="Times New Roman" w:cs="Times New Roman"/>
                <w:sz w:val="24"/>
              </w:rPr>
              <w:t xml:space="preserve"> та </w:t>
            </w:r>
            <w:proofErr w:type="spellStart"/>
            <w:proofErr w:type="gramStart"/>
            <w:r w:rsidRPr="00394CA5">
              <w:rPr>
                <w:rFonts w:eastAsia="Times New Roman" w:cs="Times New Roman"/>
                <w:sz w:val="24"/>
              </w:rPr>
              <w:t>соц</w:t>
            </w:r>
            <w:proofErr w:type="gramEnd"/>
            <w:r w:rsidRPr="00394CA5">
              <w:rPr>
                <w:rFonts w:eastAsia="Times New Roman" w:cs="Times New Roman"/>
                <w:sz w:val="24"/>
              </w:rPr>
              <w:t>іально-гуманітарних</w:t>
            </w:r>
            <w:proofErr w:type="spellEnd"/>
            <w:r w:rsidRPr="00394CA5">
              <w:rPr>
                <w:rFonts w:eastAsia="Times New Roman" w:cs="Times New Roman"/>
                <w:sz w:val="24"/>
              </w:rPr>
              <w:t xml:space="preserve"> наук"  </w:t>
            </w:r>
            <w:proofErr w:type="spellStart"/>
            <w:r w:rsidRPr="00394CA5">
              <w:rPr>
                <w:rFonts w:eastAsia="Times New Roman" w:cs="Times New Roman"/>
                <w:sz w:val="24"/>
              </w:rPr>
              <w:t>Львівського</w:t>
            </w:r>
            <w:proofErr w:type="spellEnd"/>
            <w:r w:rsidRPr="00394CA5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</w:rPr>
              <w:t>інституту</w:t>
            </w:r>
            <w:proofErr w:type="spellEnd"/>
            <w:r w:rsidRPr="00394CA5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</w:rPr>
              <w:t>ПрАТ</w:t>
            </w:r>
            <w:proofErr w:type="spellEnd"/>
            <w:r w:rsidRPr="00394CA5">
              <w:rPr>
                <w:rFonts w:eastAsia="Times New Roman" w:cs="Times New Roman"/>
                <w:sz w:val="24"/>
              </w:rPr>
              <w:t xml:space="preserve"> "ВНЗ" МАУП".</w:t>
            </w:r>
          </w:p>
        </w:tc>
        <w:tc>
          <w:tcPr>
            <w:tcW w:w="2045" w:type="dxa"/>
            <w:gridSpan w:val="2"/>
          </w:tcPr>
          <w:p w14:paraId="3D1363CF" w14:textId="77777777" w:rsidR="00394CA5" w:rsidRPr="00394CA5" w:rsidRDefault="00394CA5" w:rsidP="00394CA5">
            <w:pPr>
              <w:jc w:val="center"/>
              <w:rPr>
                <w:rFonts w:eastAsia="Times New Roman" w:cs="Times New Roman"/>
                <w:sz w:val="24"/>
              </w:rPr>
            </w:pPr>
            <w:r w:rsidRPr="00394CA5">
              <w:rPr>
                <w:rFonts w:eastAsia="Times New Roman" w:cs="Times New Roman"/>
                <w:sz w:val="24"/>
              </w:rPr>
              <w:t>2024 р.</w:t>
            </w:r>
          </w:p>
          <w:p w14:paraId="2BE8CF12" w14:textId="77777777" w:rsidR="00394CA5" w:rsidRPr="00394CA5" w:rsidRDefault="00394CA5" w:rsidP="00394CA5">
            <w:pPr>
              <w:rPr>
                <w:rFonts w:eastAsia="Calibri" w:cs="Times New Roman"/>
                <w:sz w:val="24"/>
              </w:rPr>
            </w:pPr>
          </w:p>
        </w:tc>
      </w:tr>
      <w:tr w:rsidR="00394CA5" w:rsidRPr="00394CA5" w14:paraId="2867E040" w14:textId="77777777" w:rsidTr="005D56CD">
        <w:trPr>
          <w:trHeight w:val="838"/>
        </w:trPr>
        <w:tc>
          <w:tcPr>
            <w:tcW w:w="8303" w:type="dxa"/>
          </w:tcPr>
          <w:p w14:paraId="098B84E6" w14:textId="77777777" w:rsidR="00394CA5" w:rsidRPr="00394CA5" w:rsidRDefault="00394CA5" w:rsidP="00394CA5">
            <w:pPr>
              <w:jc w:val="both"/>
              <w:rPr>
                <w:rFonts w:eastAsia="Aptos" w:cs="Times New Roman"/>
                <w:color w:val="333333"/>
                <w:sz w:val="24"/>
                <w:shd w:val="clear" w:color="auto" w:fill="FFFFFF"/>
              </w:rPr>
            </w:pP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 xml:space="preserve">Доцент </w:t>
            </w:r>
            <w:proofErr w:type="spellStart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>кафедри</w:t>
            </w:r>
            <w:proofErr w:type="spellEnd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 xml:space="preserve"> </w:t>
            </w:r>
            <w:r w:rsidRPr="00394CA5">
              <w:rPr>
                <w:rFonts w:eastAsia="Times New Roman" w:cs="Times New Roman"/>
                <w:sz w:val="24"/>
              </w:rPr>
              <w:t>"</w:t>
            </w:r>
            <w:proofErr w:type="spellStart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>Іноземної</w:t>
            </w:r>
            <w:proofErr w:type="spellEnd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 xml:space="preserve"> </w:t>
            </w:r>
            <w:proofErr w:type="spellStart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>філології</w:t>
            </w:r>
            <w:proofErr w:type="spellEnd"/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 xml:space="preserve"> та перекладу</w:t>
            </w:r>
            <w:r w:rsidRPr="00394CA5">
              <w:rPr>
                <w:rFonts w:eastAsia="Times New Roman" w:cs="Times New Roman"/>
                <w:sz w:val="24"/>
              </w:rPr>
              <w:t>"</w:t>
            </w:r>
            <w:r w:rsidRPr="00394CA5">
              <w:rPr>
                <w:rFonts w:eastAsia="Aptos" w:cs="Times New Roman"/>
                <w:color w:val="333333"/>
                <w:sz w:val="24"/>
                <w:shd w:val="clear" w:color="auto" w:fill="FFFFFF"/>
              </w:rPr>
              <w:t xml:space="preserve"> </w:t>
            </w:r>
            <w:r w:rsidRPr="00394CA5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Вищого навчального закладу «Міжрегіональна  Академія управління персоналом».</w:t>
            </w:r>
          </w:p>
          <w:p w14:paraId="487616F0" w14:textId="77777777" w:rsidR="00394CA5" w:rsidRPr="00394CA5" w:rsidRDefault="00394CA5" w:rsidP="00394CA5">
            <w:pPr>
              <w:ind w:left="469"/>
              <w:jc w:val="both"/>
              <w:rPr>
                <w:rFonts w:eastAsia="Calibri" w:cs="Times New Roman"/>
                <w:i/>
                <w:iCs/>
                <w:sz w:val="24"/>
                <w:lang w:val="uk-UA"/>
              </w:rPr>
            </w:pPr>
          </w:p>
        </w:tc>
        <w:tc>
          <w:tcPr>
            <w:tcW w:w="2045" w:type="dxa"/>
            <w:gridSpan w:val="2"/>
          </w:tcPr>
          <w:p w14:paraId="755AD58B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</w:p>
          <w:p w14:paraId="38BF25F7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  <w:r w:rsidRPr="00394CA5">
              <w:rPr>
                <w:rFonts w:eastAsia="Calibri" w:cs="Times New Roman"/>
                <w:sz w:val="24"/>
                <w:lang w:val="uk-UA"/>
              </w:rPr>
              <w:t xml:space="preserve">2021 р. </w:t>
            </w:r>
          </w:p>
          <w:p w14:paraId="182040EF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394CA5" w:rsidRPr="00394CA5" w14:paraId="673814BC" w14:textId="77777777" w:rsidTr="005D56CD">
        <w:tc>
          <w:tcPr>
            <w:tcW w:w="8303" w:type="dxa"/>
          </w:tcPr>
          <w:p w14:paraId="3412BF68" w14:textId="77777777" w:rsidR="00394CA5" w:rsidRPr="00394CA5" w:rsidRDefault="00394CA5" w:rsidP="00394CA5">
            <w:pPr>
              <w:ind w:left="5"/>
              <w:jc w:val="both"/>
              <w:rPr>
                <w:rFonts w:eastAsia="Calibri" w:cs="Times New Roman"/>
                <w:sz w:val="24"/>
                <w:lang w:val="uk-UA"/>
              </w:rPr>
            </w:pPr>
            <w:r w:rsidRPr="00394CA5">
              <w:rPr>
                <w:rFonts w:eastAsia="Times New Roman" w:cs="Times New Roman"/>
                <w:sz w:val="24"/>
                <w:lang w:val="uk-UA"/>
              </w:rPr>
              <w:t>Вчителька зарубіжної літератури в Українському гуманітарному ліцеї ім. В. О. Сухомлинського ЗСШ № 272.</w:t>
            </w:r>
          </w:p>
        </w:tc>
        <w:tc>
          <w:tcPr>
            <w:tcW w:w="2045" w:type="dxa"/>
            <w:gridSpan w:val="2"/>
          </w:tcPr>
          <w:p w14:paraId="4E45CF8C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  <w:r w:rsidRPr="00394CA5">
              <w:rPr>
                <w:rFonts w:eastAsia="Times New Roman" w:cs="Times New Roman"/>
                <w:sz w:val="24"/>
                <w:lang w:val="uk-UA"/>
              </w:rPr>
              <w:t>2020 р.</w:t>
            </w:r>
          </w:p>
        </w:tc>
      </w:tr>
      <w:tr w:rsidR="00394CA5" w:rsidRPr="00394CA5" w14:paraId="6FEAB864" w14:textId="77777777" w:rsidTr="005D56CD">
        <w:tc>
          <w:tcPr>
            <w:tcW w:w="10348" w:type="dxa"/>
            <w:gridSpan w:val="3"/>
          </w:tcPr>
          <w:p w14:paraId="6D805932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>НАВЧАЛЬНІ ДИСЦИПЛІНИ, ЯКІ ВИКЛАДАЄ</w:t>
            </w:r>
          </w:p>
        </w:tc>
      </w:tr>
      <w:tr w:rsidR="00394CA5" w:rsidRPr="00394CA5" w14:paraId="64574D33" w14:textId="77777777" w:rsidTr="005D56CD">
        <w:tc>
          <w:tcPr>
            <w:tcW w:w="10348" w:type="dxa"/>
            <w:gridSpan w:val="3"/>
          </w:tcPr>
          <w:p w14:paraId="1AB0BD75" w14:textId="77777777" w:rsidR="00394CA5" w:rsidRPr="00394CA5" w:rsidRDefault="00394CA5" w:rsidP="00394C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24"/>
                <w:lang w:val="uk-UA" w:eastAsia="ru-RU"/>
              </w:rPr>
            </w:pPr>
            <w:r w:rsidRPr="00394CA5">
              <w:rPr>
                <w:rFonts w:eastAsia="Times New Roman" w:cs="Times New Roman"/>
                <w:sz w:val="24"/>
                <w:lang w:val="uk-UA" w:eastAsia="ru-RU"/>
              </w:rPr>
              <w:t xml:space="preserve">Сучасна українська мова </w:t>
            </w:r>
          </w:p>
          <w:p w14:paraId="0960DEFD" w14:textId="77777777" w:rsidR="00394CA5" w:rsidRPr="00394CA5" w:rsidRDefault="00394CA5" w:rsidP="00394CA5">
            <w:pPr>
              <w:numPr>
                <w:ilvl w:val="0"/>
                <w:numId w:val="1"/>
              </w:numPr>
              <w:ind w:right="452"/>
              <w:contextualSpacing/>
              <w:jc w:val="both"/>
              <w:rPr>
                <w:rFonts w:eastAsia="Times New Roman" w:cs="Times New Roman"/>
                <w:sz w:val="24"/>
                <w:lang w:val="uk-UA" w:eastAsia="ru-RU"/>
              </w:rPr>
            </w:pPr>
            <w:r w:rsidRPr="00394CA5">
              <w:rPr>
                <w:rFonts w:eastAsia="Aptos" w:cs="Times New Roman"/>
                <w:sz w:val="24"/>
                <w:lang w:val="uk-UA"/>
              </w:rPr>
              <w:lastRenderedPageBreak/>
              <w:t>Основи академічного письма</w:t>
            </w:r>
          </w:p>
        </w:tc>
      </w:tr>
      <w:tr w:rsidR="00394CA5" w:rsidRPr="00394CA5" w14:paraId="2EFDBC48" w14:textId="77777777" w:rsidTr="005D56CD">
        <w:tc>
          <w:tcPr>
            <w:tcW w:w="10348" w:type="dxa"/>
            <w:gridSpan w:val="3"/>
          </w:tcPr>
          <w:p w14:paraId="04398DB3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lastRenderedPageBreak/>
              <w:t>ОСНОВНІ НАУКОВІ ПУБЛІКАЦІЇ</w:t>
            </w:r>
          </w:p>
        </w:tc>
      </w:tr>
      <w:tr w:rsidR="00394CA5" w:rsidRPr="00394CA5" w14:paraId="01516AAD" w14:textId="77777777" w:rsidTr="005D56CD">
        <w:tc>
          <w:tcPr>
            <w:tcW w:w="10348" w:type="dxa"/>
            <w:gridSpan w:val="3"/>
          </w:tcPr>
          <w:p w14:paraId="572CEF18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Alla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Poltoratska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Olena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Garmash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Iryna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Marchenko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Olena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Garmatiuk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Volodymyr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Stefinin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Analysis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the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Impact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Digital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Communication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Tools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on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Organizational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Culture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Communication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Effectiveness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Within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Enterprises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[J]. </w:t>
            </w:r>
            <w:proofErr w:type="spellStart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>Archives</w:t>
            </w:r>
            <w:proofErr w:type="spellEnd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>Des</w:t>
            </w:r>
            <w:proofErr w:type="spellEnd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>Sciences</w:t>
            </w:r>
            <w:proofErr w:type="spellEnd"/>
            <w:r w:rsidRPr="00394CA5">
              <w:rPr>
                <w:rFonts w:eastAsia="Times New Roman" w:cs="Times New Roman"/>
                <w:i/>
                <w:color w:val="000000"/>
                <w:sz w:val="24"/>
                <w:lang w:val="uk" w:eastAsia="uk-UA"/>
              </w:rPr>
              <w:t>.</w:t>
            </w:r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Vol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. 74. 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Is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. 6. 2024.  DOI: </w:t>
            </w:r>
            <w:hyperlink r:id="rId7" w:anchor="_blank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>https://doi.org/10.62227/as/74610</w:t>
              </w:r>
            </w:hyperlink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 xml:space="preserve"> (</w:t>
            </w:r>
            <w:proofErr w:type="spellStart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Scopus</w:t>
            </w:r>
            <w:proofErr w:type="spellEnd"/>
            <w:r w:rsidRPr="00394CA5">
              <w:rPr>
                <w:rFonts w:eastAsia="Times New Roman" w:cs="Times New Roman"/>
                <w:color w:val="000000"/>
                <w:sz w:val="24"/>
                <w:lang w:val="uk" w:eastAsia="uk-UA"/>
              </w:rPr>
              <w:t>).</w:t>
            </w:r>
          </w:p>
          <w:p w14:paraId="71DD5CDC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r w:rsidRPr="00394CA5">
              <w:rPr>
                <w:rFonts w:eastAsia="Times New Roman" w:cs="Times New Roman"/>
                <w:sz w:val="24"/>
                <w:lang w:val="uk" w:eastAsia="uk-UA"/>
              </w:rPr>
              <w:t>A.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Pavlova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A.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Poltoratska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N.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Barna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I.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Boiko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A.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Vaskiv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Model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Culture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in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The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Context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Modern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Arts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Humanities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Approaches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(2024).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International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Journal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Religion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5 (9).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Pp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. 404-410. (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Scopus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).</w:t>
            </w:r>
          </w:p>
          <w:p w14:paraId="54404866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Alla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Poltoratska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Olena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Garmash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Iryna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Marchenko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Olena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Garmatiuk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Volodymyr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Stefinin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Analysis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the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Impact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Digital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Communication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Tools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Organizational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Culture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Communication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Effectiveness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within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Enterprises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(2024).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International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Journal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Religion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.</w:t>
            </w:r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5(10).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Pp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 1684-1692. URL : </w:t>
            </w:r>
            <w:hyperlink r:id="rId8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>https://doi.org/10.61707/zaa7yf77</w:t>
              </w:r>
            </w:hyperlink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(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Scopus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).</w:t>
            </w:r>
          </w:p>
          <w:p w14:paraId="41266139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N.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Myronova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A.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Poltoratska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S.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Romanchuk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S.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Bernatska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, D.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Boklakh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Linguo-cognitive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analysis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a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literary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text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: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linguistic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means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expression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concepts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images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Conhecimento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 &amp;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Diversidade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.</w:t>
            </w:r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15 (40).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Pp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. 304-321, 2023. (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Web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Science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).</w:t>
            </w:r>
          </w:p>
          <w:p w14:paraId="786C9E52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r w:rsidRPr="00394CA5">
              <w:rPr>
                <w:rFonts w:eastAsia="Times New Roman" w:cs="Times New Roman"/>
                <w:sz w:val="24"/>
                <w:lang w:val="uk" w:eastAsia="uk-UA"/>
              </w:rPr>
              <w:t>A.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Taranenko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T.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Kedych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А.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Velyka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І.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Dudko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, A.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Poltoratska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Peculiarities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the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functioning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verbs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in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modern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artistic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discourse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(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the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material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texts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ukrainian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and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english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literature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).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Ad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alta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2023. V. 36.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Pp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 110-114. URL : </w:t>
            </w:r>
            <w:hyperlink r:id="rId9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>https://www.magnanimitas.cz/ADALTA/</w:t>
              </w:r>
            </w:hyperlink>
            <w:hyperlink r:id="rId10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 xml:space="preserve"> 130236/</w:t>
              </w:r>
            </w:hyperlink>
            <w:hyperlink r:id="rId11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>PDF/</w:t>
              </w:r>
            </w:hyperlink>
            <w:hyperlink r:id="rId12">
              <w:r w:rsidRPr="00394CA5">
                <w:rPr>
                  <w:rFonts w:eastAsia="Times New Roman" w:cs="Times New Roman"/>
                  <w:color w:val="0000FF"/>
                  <w:sz w:val="24"/>
                  <w:u w:val="single"/>
                  <w:lang w:val="uk" w:eastAsia="uk-UA"/>
                </w:rPr>
                <w:t>130236.pdf</w:t>
              </w:r>
            </w:hyperlink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(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Web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of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Science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).</w:t>
            </w:r>
          </w:p>
          <w:p w14:paraId="7A02AF17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Полторацька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 А. Динаміка сприйняття тварин Девідом Лур’є у романі Джона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Макселла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Кутзее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«Безчестя». </w:t>
            </w:r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Наукові записки Харків.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нац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педаг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. ун-ту ім. Г. С. Сковороди. Літературознавство</w:t>
            </w:r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2021.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Вип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. 2 (96). С. 107-125.</w:t>
            </w:r>
          </w:p>
          <w:p w14:paraId="5403F692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Полторацька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 А.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Екоцентрична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парадигма твору О.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Токарчук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«Веди свій плуг понад кістками мертвих». </w:t>
            </w:r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 xml:space="preserve">Вісник Житомир. </w:t>
            </w:r>
            <w:proofErr w:type="spellStart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держ</w:t>
            </w:r>
            <w:proofErr w:type="spellEnd"/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. ун-ту ім. І. Франка. Філологічні науки</w:t>
            </w:r>
            <w:r w:rsidRPr="00394CA5">
              <w:rPr>
                <w:rFonts w:eastAsia="Times New Roman" w:cs="Times New Roman"/>
                <w:sz w:val="24"/>
                <w:lang w:val="uk" w:eastAsia="uk-UA"/>
              </w:rPr>
              <w:t>. 2020. (93).С. 26-36.</w:t>
            </w:r>
          </w:p>
          <w:p w14:paraId="37172A90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Полторацька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 А. Образ тварини-кіборга у творі Б. 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Вербера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 «Її величність кішка». </w:t>
            </w:r>
            <w:r w:rsidRPr="00394CA5">
              <w:rPr>
                <w:rFonts w:eastAsia="Times New Roman" w:cs="Times New Roman"/>
                <w:i/>
                <w:sz w:val="24"/>
                <w:lang w:val="uk" w:eastAsia="uk-UA"/>
              </w:rPr>
              <w:t>Філологічні трактати</w:t>
            </w:r>
            <w:r w:rsidRPr="00394CA5">
              <w:rPr>
                <w:rFonts w:eastAsia="Times New Roman" w:cs="Times New Roman"/>
                <w:sz w:val="24"/>
                <w:lang w:val="uk" w:eastAsia="uk-UA"/>
              </w:rPr>
              <w:t xml:space="preserve">. 2020. </w:t>
            </w:r>
            <w:proofErr w:type="spellStart"/>
            <w:r w:rsidRPr="00394CA5">
              <w:rPr>
                <w:rFonts w:eastAsia="Times New Roman" w:cs="Times New Roman"/>
                <w:sz w:val="24"/>
                <w:lang w:val="uk" w:eastAsia="uk-UA"/>
              </w:rPr>
              <w:t>Вип</w:t>
            </w:r>
            <w:proofErr w:type="spellEnd"/>
            <w:r w:rsidRPr="00394CA5">
              <w:rPr>
                <w:rFonts w:eastAsia="Times New Roman" w:cs="Times New Roman"/>
                <w:sz w:val="24"/>
                <w:lang w:val="uk" w:eastAsia="uk-UA"/>
              </w:rPr>
              <w:t>. 12. 2 (20). С. 86-96.</w:t>
            </w:r>
          </w:p>
          <w:p w14:paraId="0EC8A2E4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Полторацька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А.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Тварина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в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екзистенційній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кризі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людини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Літературний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процес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: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методологія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імена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тенденції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>. 2020. № 16. С. 41-47.</w:t>
            </w:r>
          </w:p>
          <w:p w14:paraId="421DD0BB" w14:textId="77777777" w:rsidR="00394CA5" w:rsidRPr="00394CA5" w:rsidRDefault="00394CA5" w:rsidP="00394CA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r w:rsidRPr="00394CA5">
              <w:rPr>
                <w:rFonts w:eastAsia="Times New Roman" w:cs="Times New Roman"/>
                <w:sz w:val="24"/>
                <w:lang w:val="uk"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Полторацька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А.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Образи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тварин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і людей </w:t>
            </w:r>
            <w:proofErr w:type="gramStart"/>
            <w:r w:rsidRPr="00394CA5">
              <w:rPr>
                <w:rFonts w:eastAsia="Times New Roman" w:cs="Times New Roman"/>
                <w:sz w:val="24"/>
                <w:lang w:eastAsia="ru-RU"/>
              </w:rPr>
              <w:t>у</w:t>
            </w:r>
            <w:proofErr w:type="gram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394CA5">
              <w:rPr>
                <w:rFonts w:eastAsia="Times New Roman" w:cs="Times New Roman"/>
                <w:sz w:val="24"/>
                <w:lang w:eastAsia="ru-RU"/>
              </w:rPr>
              <w:t>роман</w:t>
            </w:r>
            <w:proofErr w:type="gramEnd"/>
            <w:r w:rsidRPr="00394CA5">
              <w:rPr>
                <w:rFonts w:eastAsia="Times New Roman" w:cs="Times New Roman"/>
                <w:sz w:val="24"/>
                <w:lang w:eastAsia="ru-RU"/>
              </w:rPr>
              <w:t>і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Бернара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Вербера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«Завтра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будуть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коти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».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Вісник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Маріупол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держ</w:t>
            </w:r>
            <w:proofErr w:type="gramStart"/>
            <w:r w:rsidRPr="00394CA5">
              <w:rPr>
                <w:rFonts w:eastAsia="Times New Roman" w:cs="Times New Roman"/>
                <w:sz w:val="24"/>
                <w:lang w:eastAsia="ru-RU"/>
              </w:rPr>
              <w:t>.у</w:t>
            </w:r>
            <w:proofErr w:type="gramEnd"/>
            <w:r w:rsidRPr="00394CA5">
              <w:rPr>
                <w:rFonts w:eastAsia="Times New Roman" w:cs="Times New Roman"/>
                <w:sz w:val="24"/>
                <w:lang w:eastAsia="ru-RU"/>
              </w:rPr>
              <w:t>н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-ту.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Серія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 xml:space="preserve">: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ru-RU"/>
              </w:rPr>
              <w:t>Філологія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ru-RU"/>
              </w:rPr>
              <w:t>. 2020. № 23. С. 99-106.</w:t>
            </w:r>
          </w:p>
          <w:p w14:paraId="0CDD6FDA" w14:textId="77777777" w:rsidR="00394CA5" w:rsidRPr="00394CA5" w:rsidRDefault="00394CA5" w:rsidP="00394C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38"/>
              </w:tabs>
              <w:ind w:left="777" w:right="57"/>
              <w:jc w:val="both"/>
              <w:rPr>
                <w:rFonts w:eastAsia="Times New Roman" w:cs="Times New Roman"/>
                <w:sz w:val="24"/>
                <w:lang w:val="uk" w:eastAsia="uk-UA"/>
              </w:rPr>
            </w:pPr>
            <w:hyperlink r:id="rId13" w:history="1"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</w:rPr>
                <w:t>https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/>
                </w:rPr>
                <w:t>://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</w:rPr>
                <w:t>orcid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/>
                </w:rPr>
                <w:t>.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</w:rPr>
                <w:t>org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/>
                </w:rPr>
                <w:t>/0000-0002-6941-6907</w:t>
              </w:r>
            </w:hyperlink>
          </w:p>
          <w:p w14:paraId="2618B079" w14:textId="77777777" w:rsidR="00394CA5" w:rsidRPr="00394CA5" w:rsidRDefault="00394CA5" w:rsidP="00394CA5">
            <w:pPr>
              <w:shd w:val="clear" w:color="auto" w:fill="FFFFFF"/>
              <w:spacing w:before="75"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uk" w:eastAsia="ru-RU"/>
              </w:rPr>
            </w:pPr>
            <w:r w:rsidRPr="00394CA5">
              <w:rPr>
                <w:rFonts w:eastAsia="Times New Roman" w:cs="Times New Roman"/>
                <w:sz w:val="24"/>
                <w:lang w:val="uk" w:eastAsia="ru-RU"/>
              </w:rPr>
              <w:t xml:space="preserve">             </w:t>
            </w:r>
            <w:hyperlink r:id="rId14" w:history="1"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https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://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scholar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.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google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.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com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.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ua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/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citations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?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hl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=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uk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&amp;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user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=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jtr</w:t>
              </w:r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val="uk" w:eastAsia="ru-RU"/>
                </w:rPr>
                <w:t>5</w:t>
              </w:r>
              <w:proofErr w:type="spellStart"/>
              <w:r w:rsidRPr="00394CA5">
                <w:rPr>
                  <w:rFonts w:ascii="Arial" w:eastAsia="Times New Roman" w:hAnsi="Arial" w:cs="Arial"/>
                  <w:color w:val="0064B4"/>
                  <w:sz w:val="21"/>
                  <w:szCs w:val="21"/>
                  <w:u w:val="single"/>
                  <w:lang w:eastAsia="ru-RU"/>
                </w:rPr>
                <w:t>sAkAAAAJ</w:t>
              </w:r>
              <w:proofErr w:type="spellEnd"/>
            </w:hyperlink>
          </w:p>
          <w:p w14:paraId="1C36E73A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"/>
              </w:rPr>
            </w:pPr>
          </w:p>
        </w:tc>
      </w:tr>
      <w:tr w:rsidR="00394CA5" w:rsidRPr="00394CA5" w14:paraId="2D369E3D" w14:textId="77777777" w:rsidTr="005D56CD">
        <w:tc>
          <w:tcPr>
            <w:tcW w:w="8364" w:type="dxa"/>
            <w:gridSpan w:val="2"/>
          </w:tcPr>
          <w:p w14:paraId="2B7610B8" w14:textId="77777777" w:rsidR="00394CA5" w:rsidRPr="00394CA5" w:rsidRDefault="00394CA5" w:rsidP="00394CA5">
            <w:pPr>
              <w:tabs>
                <w:tab w:val="left" w:pos="4689"/>
              </w:tabs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>НАУКОВА ТА ГРОМАДСЬКА АКТИВНІСТЬ (ЗА НАЯВНОСТІ)</w:t>
            </w: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ab/>
            </w:r>
          </w:p>
        </w:tc>
        <w:tc>
          <w:tcPr>
            <w:tcW w:w="1984" w:type="dxa"/>
          </w:tcPr>
          <w:p w14:paraId="6B6C1A37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394CA5" w:rsidRPr="00394CA5" w14:paraId="41F446BB" w14:textId="77777777" w:rsidTr="005D56CD">
        <w:tc>
          <w:tcPr>
            <w:tcW w:w="8364" w:type="dxa"/>
            <w:gridSpan w:val="2"/>
          </w:tcPr>
          <w:p w14:paraId="23615BC2" w14:textId="77777777" w:rsidR="00394CA5" w:rsidRPr="00394CA5" w:rsidRDefault="00394CA5" w:rsidP="00394CA5">
            <w:pPr>
              <w:shd w:val="clear" w:color="auto" w:fill="FFFFFF"/>
              <w:jc w:val="both"/>
              <w:rPr>
                <w:rFonts w:eastAsia="Times New Roman" w:cs="Times New Roman"/>
                <w:color w:val="2D2C37"/>
                <w:sz w:val="24"/>
                <w:lang w:eastAsia="ko-KR"/>
              </w:rPr>
            </w:pPr>
          </w:p>
          <w:p w14:paraId="6909F3E5" w14:textId="77777777" w:rsidR="00394CA5" w:rsidRPr="00394CA5" w:rsidRDefault="00394CA5" w:rsidP="00394CA5">
            <w:pPr>
              <w:jc w:val="both"/>
              <w:rPr>
                <w:rFonts w:eastAsia="Times New Roman" w:cs="Times New Roman"/>
                <w:sz w:val="24"/>
                <w:lang w:eastAsia="ko-KR"/>
              </w:rPr>
            </w:pPr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1. Член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організаційного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комітету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ІІІ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Всеукраїнського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відкритого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марафону з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української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мови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(Наказ ІМЗО № 49 </w:t>
            </w:r>
            <w:proofErr w:type="spellStart"/>
            <w:r w:rsidRPr="00394CA5">
              <w:rPr>
                <w:rFonts w:eastAsia="Times New Roman" w:cs="Times New Roman"/>
                <w:sz w:val="24"/>
                <w:lang w:eastAsia="ko-KR"/>
              </w:rPr>
              <w:t>від</w:t>
            </w:r>
            <w:proofErr w:type="spellEnd"/>
            <w:r w:rsidRPr="00394CA5">
              <w:rPr>
                <w:rFonts w:eastAsia="Times New Roman" w:cs="Times New Roman"/>
                <w:sz w:val="24"/>
                <w:lang w:eastAsia="ko-KR"/>
              </w:rPr>
              <w:t xml:space="preserve"> 06.09.2022).</w:t>
            </w:r>
          </w:p>
          <w:p w14:paraId="3DDE90E7" w14:textId="77777777" w:rsidR="00394CA5" w:rsidRPr="00394CA5" w:rsidRDefault="00394CA5" w:rsidP="00394CA5">
            <w:pPr>
              <w:shd w:val="clear" w:color="auto" w:fill="FFFFFF"/>
              <w:jc w:val="both"/>
              <w:rPr>
                <w:rFonts w:eastAsia="Times New Roman" w:cs="Times New Roman"/>
                <w:color w:val="2D2C37"/>
                <w:sz w:val="24"/>
                <w:lang w:eastAsia="ko-KR"/>
              </w:rPr>
            </w:pPr>
            <w:r w:rsidRPr="00394CA5">
              <w:rPr>
                <w:rFonts w:eastAsia="Times New Roman" w:cs="Times New Roman"/>
                <w:color w:val="2D2C37"/>
                <w:sz w:val="24"/>
                <w:lang w:val="uk-UA" w:eastAsia="ko-KR"/>
              </w:rPr>
              <w:t>2. Ч</w:t>
            </w:r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лен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предметної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експертної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комісії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МОН з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надання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грифів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навчальній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літературі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та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навчальним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планам (наказ № 95 </w:t>
            </w:r>
            <w:proofErr w:type="spellStart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>від</w:t>
            </w:r>
            <w:proofErr w:type="spellEnd"/>
            <w:r w:rsidRPr="00394CA5">
              <w:rPr>
                <w:rFonts w:eastAsia="Times New Roman" w:cs="Times New Roman"/>
                <w:color w:val="2D2C37"/>
                <w:sz w:val="24"/>
                <w:lang w:eastAsia="ko-KR"/>
              </w:rPr>
              <w:t xml:space="preserve"> 22.01.21).</w:t>
            </w:r>
          </w:p>
          <w:p w14:paraId="1E69B94C" w14:textId="77777777" w:rsidR="00394CA5" w:rsidRPr="00394CA5" w:rsidRDefault="00394CA5" w:rsidP="00394CA5">
            <w:pPr>
              <w:rPr>
                <w:rFonts w:eastAsia="Times New Roman" w:cs="Times New Roman"/>
                <w:sz w:val="24"/>
                <w:lang w:eastAsia="ko-KR"/>
              </w:rPr>
            </w:pPr>
            <w:r w:rsidRPr="00394CA5">
              <w:rPr>
                <w:rFonts w:eastAsia="Times New Roman" w:cs="Times New Roman"/>
                <w:sz w:val="24"/>
                <w:lang w:val="uk-UA" w:eastAsia="ko-KR"/>
              </w:rPr>
              <w:t>3. Керівництво постійно діючим студентським гуртком "Зарубіжна література"</w:t>
            </w:r>
          </w:p>
          <w:p w14:paraId="58F6681B" w14:textId="77777777" w:rsidR="00394CA5" w:rsidRPr="00394CA5" w:rsidRDefault="00394CA5" w:rsidP="00394CA5">
            <w:pPr>
              <w:shd w:val="clear" w:color="auto" w:fill="FFFFFF"/>
              <w:suppressAutoHyphens/>
              <w:ind w:left="-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bCs/>
                <w:kern w:val="36"/>
                <w:position w:val="-1"/>
                <w:sz w:val="24"/>
                <w:u w:val="single"/>
                <w:shd w:val="clear" w:color="auto" w:fill="FFFFFF"/>
                <w:lang w:eastAsia="uk-UA"/>
              </w:rPr>
            </w:pPr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 xml:space="preserve">4. Член </w:t>
            </w:r>
            <w:proofErr w:type="spellStart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>товариства</w:t>
            </w:r>
            <w:proofErr w:type="spellEnd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 xml:space="preserve"> «</w:t>
            </w:r>
            <w:proofErr w:type="spellStart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>Просвіта</w:t>
            </w:r>
            <w:proofErr w:type="spellEnd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 xml:space="preserve"> </w:t>
            </w:r>
            <w:proofErr w:type="spellStart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>ім</w:t>
            </w:r>
            <w:proofErr w:type="spellEnd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 xml:space="preserve">. Т.Г. </w:t>
            </w:r>
            <w:proofErr w:type="spellStart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>Шевченка</w:t>
            </w:r>
            <w:proofErr w:type="spellEnd"/>
            <w:r w:rsidRPr="00394CA5">
              <w:rPr>
                <w:rFonts w:eastAsia="Times New Roman" w:cs="Calibri"/>
                <w:iCs/>
                <w:kern w:val="36"/>
                <w:position w:val="-1"/>
                <w:sz w:val="24"/>
                <w:lang w:eastAsia="uk-UA"/>
              </w:rPr>
              <w:t xml:space="preserve">» </w:t>
            </w:r>
          </w:p>
          <w:p w14:paraId="0004C94D" w14:textId="77777777" w:rsidR="00394CA5" w:rsidRPr="00394CA5" w:rsidRDefault="00394CA5" w:rsidP="00394CA5">
            <w:pPr>
              <w:jc w:val="both"/>
              <w:rPr>
                <w:rFonts w:eastAsia="Times New Roman" w:cs="Times New Roman"/>
                <w:sz w:val="24"/>
                <w:highlight w:val="cyan"/>
                <w:lang w:eastAsia="ko-KR"/>
              </w:rPr>
            </w:pPr>
          </w:p>
          <w:p w14:paraId="52AB3B41" w14:textId="77777777" w:rsidR="00394CA5" w:rsidRPr="00394CA5" w:rsidRDefault="00394CA5" w:rsidP="00394CA5">
            <w:pPr>
              <w:ind w:left="610"/>
              <w:jc w:val="both"/>
              <w:rPr>
                <w:rFonts w:eastAsia="Calibri" w:cs="Times New Roman"/>
                <w:iCs/>
                <w:sz w:val="24"/>
              </w:rPr>
            </w:pPr>
          </w:p>
        </w:tc>
        <w:tc>
          <w:tcPr>
            <w:tcW w:w="1984" w:type="dxa"/>
          </w:tcPr>
          <w:p w14:paraId="0E0D13DF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</w:rPr>
            </w:pPr>
          </w:p>
          <w:p w14:paraId="26BFF887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</w:rPr>
            </w:pPr>
            <w:r w:rsidRPr="00394CA5">
              <w:rPr>
                <w:rFonts w:eastAsia="Calibri" w:cs="Times New Roman"/>
                <w:iCs/>
                <w:sz w:val="24"/>
              </w:rPr>
              <w:t>2022 р.</w:t>
            </w:r>
          </w:p>
          <w:p w14:paraId="2DAE1475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  <w:lang w:val="uk-UA"/>
              </w:rPr>
            </w:pPr>
          </w:p>
          <w:p w14:paraId="0A5395F0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</w:rPr>
            </w:pPr>
            <w:r w:rsidRPr="00394CA5">
              <w:rPr>
                <w:rFonts w:eastAsia="Calibri" w:cs="Times New Roman"/>
                <w:iCs/>
                <w:sz w:val="24"/>
                <w:lang w:val="uk-UA"/>
              </w:rPr>
              <w:t>202</w:t>
            </w:r>
            <w:r w:rsidRPr="00394CA5">
              <w:rPr>
                <w:rFonts w:eastAsia="Calibri" w:cs="Times New Roman"/>
                <w:iCs/>
                <w:sz w:val="24"/>
              </w:rPr>
              <w:t>1</w:t>
            </w:r>
            <w:r w:rsidRPr="00394CA5">
              <w:rPr>
                <w:rFonts w:eastAsia="Calibri" w:cs="Times New Roman"/>
                <w:iCs/>
                <w:sz w:val="24"/>
                <w:lang w:val="uk-UA"/>
              </w:rPr>
              <w:t xml:space="preserve"> р.</w:t>
            </w:r>
          </w:p>
          <w:p w14:paraId="43ABCBF7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</w:rPr>
            </w:pPr>
          </w:p>
          <w:p w14:paraId="30BC89EA" w14:textId="77777777" w:rsidR="00394CA5" w:rsidRPr="00394CA5" w:rsidRDefault="00394CA5" w:rsidP="00394CA5">
            <w:pPr>
              <w:jc w:val="center"/>
              <w:rPr>
                <w:rFonts w:eastAsia="Times New Roman" w:cs="Times New Roman"/>
                <w:sz w:val="24"/>
                <w:lang w:eastAsia="ko-KR"/>
              </w:rPr>
            </w:pPr>
            <w:r w:rsidRPr="00394CA5">
              <w:rPr>
                <w:rFonts w:eastAsia="Times New Roman" w:cs="Times New Roman"/>
                <w:sz w:val="24"/>
                <w:lang w:eastAsia="ko-KR"/>
              </w:rPr>
              <w:t>2020 р.</w:t>
            </w:r>
          </w:p>
          <w:p w14:paraId="4C039EEA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iCs/>
                <w:sz w:val="24"/>
              </w:rPr>
            </w:pPr>
            <w:r w:rsidRPr="00394CA5">
              <w:rPr>
                <w:rFonts w:eastAsia="Calibri" w:cs="Times New Roman"/>
                <w:iCs/>
                <w:sz w:val="24"/>
                <w:lang w:val="uk-UA"/>
              </w:rPr>
              <w:t>20</w:t>
            </w:r>
            <w:r w:rsidRPr="00394CA5">
              <w:rPr>
                <w:rFonts w:eastAsia="Calibri" w:cs="Times New Roman"/>
                <w:iCs/>
                <w:sz w:val="24"/>
              </w:rPr>
              <w:t>19</w:t>
            </w:r>
            <w:r w:rsidRPr="00394CA5">
              <w:rPr>
                <w:rFonts w:eastAsia="Calibri" w:cs="Times New Roman"/>
                <w:iCs/>
                <w:sz w:val="24"/>
                <w:lang w:val="uk-UA"/>
              </w:rPr>
              <w:t xml:space="preserve"> р.</w:t>
            </w:r>
          </w:p>
        </w:tc>
      </w:tr>
      <w:tr w:rsidR="00394CA5" w:rsidRPr="00394CA5" w14:paraId="10B90C78" w14:textId="77777777" w:rsidTr="005D56CD">
        <w:tc>
          <w:tcPr>
            <w:tcW w:w="8364" w:type="dxa"/>
            <w:gridSpan w:val="2"/>
          </w:tcPr>
          <w:p w14:paraId="534A57F6" w14:textId="77777777" w:rsidR="00394CA5" w:rsidRPr="00394CA5" w:rsidRDefault="00394CA5" w:rsidP="00394CA5">
            <w:pPr>
              <w:rPr>
                <w:rFonts w:eastAsia="Calibri" w:cs="Times New Roman"/>
                <w:sz w:val="24"/>
                <w:lang w:val="uk-UA"/>
              </w:rPr>
            </w:pPr>
            <w:r w:rsidRPr="00394CA5">
              <w:rPr>
                <w:rFonts w:eastAsia="Calibri" w:cs="Times New Roman"/>
                <w:b/>
                <w:bCs/>
                <w:sz w:val="24"/>
                <w:lang w:val="uk-UA"/>
              </w:rPr>
              <w:t>ДОДАТКОВА ІНФОРМАЦІЯ (ЗА НАЯВНОСТІ)</w:t>
            </w:r>
          </w:p>
        </w:tc>
        <w:tc>
          <w:tcPr>
            <w:tcW w:w="1984" w:type="dxa"/>
          </w:tcPr>
          <w:p w14:paraId="661D6503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394CA5" w:rsidRPr="00394CA5" w14:paraId="70AD4E74" w14:textId="77777777" w:rsidTr="005D56CD">
        <w:tc>
          <w:tcPr>
            <w:tcW w:w="8364" w:type="dxa"/>
            <w:gridSpan w:val="2"/>
          </w:tcPr>
          <w:p w14:paraId="26200C0C" w14:textId="77777777" w:rsidR="00394CA5" w:rsidRPr="00394CA5" w:rsidRDefault="00394CA5" w:rsidP="00394CA5">
            <w:pPr>
              <w:shd w:val="clear" w:color="auto" w:fill="FFFFFF"/>
              <w:suppressAutoHyphens/>
              <w:ind w:left="-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kern w:val="36"/>
                <w:position w:val="-1"/>
                <w:sz w:val="24"/>
                <w:u w:val="single"/>
                <w:shd w:val="clear" w:color="auto" w:fill="FFFFFF"/>
                <w:lang w:val="uk-UA" w:eastAsia="uk-UA"/>
              </w:rPr>
            </w:pPr>
          </w:p>
          <w:p w14:paraId="367AE188" w14:textId="77777777" w:rsidR="00394CA5" w:rsidRPr="00394CA5" w:rsidRDefault="00394CA5" w:rsidP="00394CA5">
            <w:pPr>
              <w:shd w:val="clear" w:color="auto" w:fill="FFFFFF"/>
              <w:suppressAutoHyphens/>
              <w:ind w:left="-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kern w:val="36"/>
                <w:position w:val="-1"/>
                <w:sz w:val="24"/>
                <w:u w:val="single"/>
                <w:shd w:val="clear" w:color="auto" w:fill="FFFFFF"/>
                <w:lang w:val="uk-UA" w:eastAsia="uk-UA"/>
              </w:rPr>
            </w:pPr>
            <w:r w:rsidRPr="00394CA5">
              <w:rPr>
                <w:rFonts w:eastAsia="Times New Roman" w:cs="Times New Roman"/>
                <w:b/>
                <w:bCs/>
                <w:kern w:val="36"/>
                <w:position w:val="-1"/>
                <w:sz w:val="24"/>
                <w:u w:val="single"/>
                <w:shd w:val="clear" w:color="auto" w:fill="FFFFFF"/>
                <w:lang w:val="uk-UA" w:eastAsia="uk-UA"/>
              </w:rPr>
              <w:t>Підвищення кваліфікації</w:t>
            </w:r>
          </w:p>
          <w:p w14:paraId="232AE896" w14:textId="77777777" w:rsidR="00394CA5" w:rsidRPr="00394CA5" w:rsidRDefault="00394CA5" w:rsidP="00394CA5">
            <w:pPr>
              <w:contextualSpacing/>
              <w:jc w:val="both"/>
              <w:rPr>
                <w:rFonts w:eastAsia="Times New Roman" w:cs="Calibri"/>
                <w:position w:val="-1"/>
                <w:sz w:val="24"/>
                <w:lang w:val="uk-UA" w:eastAsia="uk-UA" w:bidi="uk-UA"/>
              </w:rPr>
            </w:pPr>
            <w:r w:rsidRPr="00394CA5">
              <w:rPr>
                <w:rFonts w:eastAsia="Malgun Gothic" w:cs="Calibri" w:hint="eastAsia"/>
                <w:position w:val="-1"/>
                <w:sz w:val="24"/>
                <w:lang w:val="uk-UA" w:eastAsia="ko-KR" w:bidi="uk-UA"/>
              </w:rPr>
              <w:t>1</w:t>
            </w:r>
            <w:r w:rsidRPr="00394CA5">
              <w:rPr>
                <w:rFonts w:eastAsia="Malgun Gothic" w:cs="Calibri"/>
                <w:position w:val="-1"/>
                <w:sz w:val="24"/>
                <w:lang w:val="uk-UA" w:eastAsia="ko-KR" w:bidi="uk-UA"/>
              </w:rPr>
              <w:t xml:space="preserve">. </w:t>
            </w:r>
            <w:r w:rsidRPr="00394CA5">
              <w:rPr>
                <w:rFonts w:eastAsia="Times New Roman" w:cs="Calibri"/>
                <w:position w:val="-1"/>
                <w:sz w:val="24"/>
                <w:lang w:val="uk-UA" w:eastAsia="uk-UA" w:bidi="uk-UA"/>
              </w:rPr>
              <w:t xml:space="preserve">Вищий навчальний заклад «Міжрегіональна Академія управління персоналом», </w:t>
            </w:r>
            <w:r w:rsidRPr="00394CA5">
              <w:rPr>
                <w:rFonts w:eastAsia="Times New Roman" w:cs="Times New Roman"/>
                <w:sz w:val="24"/>
                <w:lang w:val="uk-UA" w:eastAsia="ko-KR"/>
              </w:rPr>
              <w:t>Свідоцтво про підвищення кваліфікації ПК №00127522/006</w:t>
            </w:r>
            <w:r w:rsidRPr="00394CA5">
              <w:rPr>
                <w:rFonts w:eastAsia="Malgun Gothic" w:cs="Times New Roman" w:hint="eastAsia"/>
                <w:sz w:val="24"/>
                <w:lang w:val="uk-UA" w:eastAsia="ko-KR"/>
              </w:rPr>
              <w:t>38</w:t>
            </w:r>
            <w:r w:rsidRPr="00394CA5">
              <w:rPr>
                <w:rFonts w:eastAsia="Malgun Gothic" w:cs="Times New Roman"/>
                <w:sz w:val="24"/>
                <w:lang w:val="uk-UA" w:eastAsia="ko-KR"/>
              </w:rPr>
              <w:t>6</w:t>
            </w:r>
            <w:r w:rsidRPr="00394CA5">
              <w:rPr>
                <w:rFonts w:eastAsia="Times New Roman" w:cs="Times New Roman"/>
                <w:sz w:val="24"/>
                <w:lang w:val="uk-UA" w:eastAsia="ko-KR"/>
              </w:rPr>
              <w:t xml:space="preserve">-24 з 27 листопада    2023 р. до 19 січня 2024 р. за програмою </w:t>
            </w:r>
            <w:r w:rsidRPr="00394CA5">
              <w:rPr>
                <w:rFonts w:eastAsia="Malgun Gothic" w:cs="Times New Roman"/>
                <w:sz w:val="24"/>
                <w:lang w:val="uk-UA" w:eastAsia="ko-KR"/>
              </w:rPr>
              <w:t>Філологія</w:t>
            </w:r>
            <w:r w:rsidRPr="00394CA5">
              <w:rPr>
                <w:rFonts w:eastAsia="Times New Roman" w:cs="Times New Roman"/>
                <w:sz w:val="24"/>
                <w:lang w:val="uk-UA" w:eastAsia="ko-KR"/>
              </w:rPr>
              <w:t>.</w:t>
            </w:r>
            <w:r w:rsidRPr="00394CA5">
              <w:rPr>
                <w:rFonts w:eastAsia="Times New Roman" w:cs="Times New Roman"/>
                <w:color w:val="000000"/>
                <w:sz w:val="24"/>
                <w:shd w:val="clear" w:color="auto" w:fill="FFFFFF"/>
                <w:lang w:val="uk-UA" w:eastAsia="ko-KR"/>
              </w:rPr>
              <w:t xml:space="preserve"> 7 </w:t>
            </w:r>
            <w:r w:rsidRPr="00394CA5">
              <w:rPr>
                <w:rFonts w:eastAsia="Times New Roman" w:cs="Times New Roman"/>
                <w:color w:val="000000"/>
                <w:sz w:val="24"/>
                <w:shd w:val="clear" w:color="auto" w:fill="FFFFFF"/>
                <w:lang w:val="uk-UA" w:eastAsia="ko-KR"/>
              </w:rPr>
              <w:lastRenderedPageBreak/>
              <w:t>кредитів ЄКТС (210 годин).</w:t>
            </w:r>
            <w:r w:rsidRPr="00394CA5">
              <w:rPr>
                <w:rFonts w:eastAsia="Times New Roman" w:cs="Times New Roman"/>
                <w:sz w:val="24"/>
                <w:lang w:val="uk-UA" w:eastAsia="ko-KR"/>
              </w:rPr>
              <w:t xml:space="preserve"> Дата видачі – 19 січня 2024 р.</w:t>
            </w:r>
          </w:p>
          <w:p w14:paraId="40299597" w14:textId="77777777" w:rsidR="00394CA5" w:rsidRPr="00394CA5" w:rsidRDefault="00394CA5" w:rsidP="00394CA5">
            <w:pPr>
              <w:jc w:val="both"/>
              <w:rPr>
                <w:rFonts w:eastAsia="Times New Roman" w:cs="Times New Roman"/>
                <w:sz w:val="24"/>
                <w:lang w:val="uk-UA" w:eastAsia="ko-KR"/>
              </w:rPr>
            </w:pPr>
          </w:p>
          <w:p w14:paraId="165C8631" w14:textId="77777777" w:rsidR="00394CA5" w:rsidRPr="00394CA5" w:rsidRDefault="00394CA5" w:rsidP="00394CA5">
            <w:pPr>
              <w:ind w:left="5"/>
              <w:contextualSpacing/>
              <w:jc w:val="both"/>
              <w:rPr>
                <w:rFonts w:eastAsia="Times New Roman" w:cs="Times New Roman"/>
                <w:sz w:val="24"/>
                <w:lang w:val="uk-UA" w:eastAsia="ru-RU"/>
              </w:rPr>
            </w:pPr>
            <w:r w:rsidRPr="00394CA5">
              <w:rPr>
                <w:rFonts w:eastAsia="Times New Roman" w:cs="Times New Roman"/>
                <w:sz w:val="24"/>
                <w:lang w:val="uk" w:eastAsia="uk-UA"/>
              </w:rPr>
              <w:t>2. ПрАТ «ВНЗ «МАУП», свідоцтво про підвищення кваліфікації, ПК № 00127522/004886-21 від 29.10.2021 р. «Розвиток латерального мислення у вищій школі в аспекті викладання зарубіжної літератури» (180 год. / 6 кред. ECTS).</w:t>
            </w:r>
          </w:p>
        </w:tc>
        <w:tc>
          <w:tcPr>
            <w:tcW w:w="1984" w:type="dxa"/>
          </w:tcPr>
          <w:p w14:paraId="7694D273" w14:textId="77777777" w:rsidR="00394CA5" w:rsidRPr="00394CA5" w:rsidRDefault="00394CA5" w:rsidP="00394CA5">
            <w:pPr>
              <w:jc w:val="center"/>
              <w:rPr>
                <w:rFonts w:eastAsia="Times New Roman" w:cs="Times New Roman"/>
                <w:sz w:val="24"/>
                <w:lang w:eastAsia="ko-KR"/>
              </w:rPr>
            </w:pPr>
          </w:p>
          <w:p w14:paraId="465A7F03" w14:textId="77777777" w:rsidR="00394CA5" w:rsidRPr="00394CA5" w:rsidRDefault="00394CA5" w:rsidP="00394CA5">
            <w:pPr>
              <w:jc w:val="center"/>
              <w:rPr>
                <w:rFonts w:eastAsia="Times New Roman" w:cs="Times New Roman"/>
                <w:sz w:val="24"/>
                <w:lang w:eastAsia="ko-KR"/>
              </w:rPr>
            </w:pPr>
          </w:p>
          <w:p w14:paraId="18C76C09" w14:textId="77777777" w:rsidR="00394CA5" w:rsidRPr="00394CA5" w:rsidRDefault="00394CA5" w:rsidP="00394CA5">
            <w:pPr>
              <w:jc w:val="center"/>
              <w:rPr>
                <w:rFonts w:eastAsia="Times New Roman" w:cs="Times New Roman"/>
                <w:sz w:val="24"/>
                <w:lang w:eastAsia="ko-KR"/>
              </w:rPr>
            </w:pPr>
            <w:r w:rsidRPr="00394CA5">
              <w:rPr>
                <w:rFonts w:eastAsia="Times New Roman" w:cs="Times New Roman"/>
                <w:sz w:val="24"/>
                <w:lang w:eastAsia="ko-KR"/>
              </w:rPr>
              <w:t>2024р.</w:t>
            </w:r>
          </w:p>
          <w:p w14:paraId="358855DC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</w:p>
          <w:p w14:paraId="4A52A26D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</w:p>
          <w:p w14:paraId="5F2E10B4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</w:p>
          <w:p w14:paraId="0543B2D2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</w:p>
          <w:p w14:paraId="112FC535" w14:textId="77777777" w:rsidR="00394CA5" w:rsidRPr="00394CA5" w:rsidRDefault="00394CA5" w:rsidP="00394CA5">
            <w:pPr>
              <w:jc w:val="center"/>
              <w:rPr>
                <w:rFonts w:eastAsia="Calibri" w:cs="Times New Roman"/>
                <w:sz w:val="24"/>
              </w:rPr>
            </w:pPr>
            <w:r w:rsidRPr="00394CA5">
              <w:rPr>
                <w:rFonts w:eastAsia="Calibri" w:cs="Times New Roman"/>
                <w:sz w:val="24"/>
              </w:rPr>
              <w:t>2021 р.</w:t>
            </w:r>
          </w:p>
        </w:tc>
      </w:tr>
    </w:tbl>
    <w:p w14:paraId="43A7ADEE" w14:textId="77777777" w:rsidR="00394CA5" w:rsidRPr="00394CA5" w:rsidRDefault="00394CA5" w:rsidP="00394CA5">
      <w:pPr>
        <w:spacing w:after="0"/>
        <w:rPr>
          <w:rFonts w:eastAsia="Calibri" w:cs="Times New Roman"/>
          <w:sz w:val="24"/>
          <w:szCs w:val="24"/>
        </w:rPr>
      </w:pPr>
    </w:p>
    <w:p w14:paraId="12C84B9F" w14:textId="77777777" w:rsidR="00394CA5" w:rsidRPr="00394CA5" w:rsidRDefault="00394CA5" w:rsidP="00394CA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909C32B" w14:textId="77777777" w:rsidR="00394CA5" w:rsidRPr="00394CA5" w:rsidRDefault="00394CA5" w:rsidP="00394CA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1DFB76D" w14:textId="628AD264" w:rsidR="00075B15" w:rsidRDefault="00075B15" w:rsidP="00394CA5">
      <w:pPr>
        <w:spacing w:after="0"/>
        <w:ind w:firstLine="709"/>
        <w:jc w:val="both"/>
      </w:pPr>
    </w:p>
    <w:sectPr w:rsidR="00075B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16"/>
    <w:multiLevelType w:val="hybridMultilevel"/>
    <w:tmpl w:val="47DC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532F4"/>
    <w:multiLevelType w:val="multilevel"/>
    <w:tmpl w:val="E8BE675E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3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9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15"/>
    <w:rsid w:val="00075B15"/>
    <w:rsid w:val="00394CA5"/>
    <w:rsid w:val="006C0B77"/>
    <w:rsid w:val="008242FF"/>
    <w:rsid w:val="008653BC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B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94C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94C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1707/zaa7yf77" TargetMode="External"/><Relationship Id="rId13" Type="http://schemas.openxmlformats.org/officeDocument/2006/relationships/hyperlink" Target="https://orcid.org/0000-0002-6941-69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62227/as/74610" TargetMode="External"/><Relationship Id="rId12" Type="http://schemas.openxmlformats.org/officeDocument/2006/relationships/hyperlink" Target="https://www.magnanimitas.cz/ADALTA/130236/PDF/13023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agnanimitas.cz/ADALTA/130236/PD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gnanimitas.cz/ADALTA/1302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gnanimitas.cz/ADALTA/" TargetMode="External"/><Relationship Id="rId14" Type="http://schemas.openxmlformats.org/officeDocument/2006/relationships/hyperlink" Target="https://scholar.google.com.ua/citations?hl=uk&amp;user=jtr5sAkAA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MAUP_9</dc:creator>
  <cp:lastModifiedBy>1</cp:lastModifiedBy>
  <cp:revision>3</cp:revision>
  <dcterms:created xsi:type="dcterms:W3CDTF">2025-11-08T10:53:00Z</dcterms:created>
  <dcterms:modified xsi:type="dcterms:W3CDTF">2025-11-08T11:42:00Z</dcterms:modified>
</cp:coreProperties>
</file>